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514AA" w14:textId="77777777" w:rsidR="009248CD" w:rsidRDefault="009248CD" w:rsidP="00537206">
      <w:pPr>
        <w:jc w:val="center"/>
        <w:rPr>
          <w:rFonts w:cs="Arial"/>
          <w:b/>
          <w:bCs/>
        </w:rPr>
      </w:pPr>
    </w:p>
    <w:p w14:paraId="226DC6AF" w14:textId="69205F71" w:rsidR="009248CD" w:rsidRDefault="009248CD" w:rsidP="00537206">
      <w:pPr>
        <w:jc w:val="center"/>
        <w:rPr>
          <w:rFonts w:cs="Arial"/>
          <w:b/>
          <w:bCs/>
        </w:rPr>
      </w:pPr>
      <w:r>
        <w:rPr>
          <w:rFonts w:cs="Arial"/>
          <w:b/>
          <w:bCs/>
        </w:rPr>
        <w:t>CONTENIDO GENERAL</w:t>
      </w:r>
    </w:p>
    <w:p w14:paraId="1E5D5A24" w14:textId="77777777" w:rsidR="009248CD" w:rsidRPr="00E930D7" w:rsidRDefault="009248CD" w:rsidP="00537206">
      <w:pPr>
        <w:jc w:val="center"/>
        <w:rPr>
          <w:rFonts w:cs="Arial"/>
          <w:b/>
          <w:bCs/>
        </w:rPr>
      </w:pPr>
    </w:p>
    <w:p w14:paraId="6B2E39F2" w14:textId="1B045449" w:rsidR="00537206" w:rsidRDefault="004E39D7" w:rsidP="00537206">
      <w:pPr>
        <w:jc w:val="center"/>
        <w:rPr>
          <w:rFonts w:cs="Arial"/>
          <w:b/>
          <w:bCs/>
        </w:rPr>
      </w:pPr>
      <w:r w:rsidRPr="00E930D7">
        <w:rPr>
          <w:rFonts w:cs="Arial"/>
          <w:b/>
          <w:bCs/>
        </w:rPr>
        <w:t>TÍTULO I</w:t>
      </w:r>
      <w:r w:rsidR="00E930D7">
        <w:rPr>
          <w:rFonts w:cs="Arial"/>
          <w:b/>
          <w:bCs/>
        </w:rPr>
        <w:t xml:space="preserve">. </w:t>
      </w:r>
    </w:p>
    <w:p w14:paraId="59AF248B" w14:textId="77777777" w:rsidR="00E930D7" w:rsidRPr="00E930D7" w:rsidRDefault="00E930D7" w:rsidP="00537206">
      <w:pPr>
        <w:jc w:val="center"/>
        <w:rPr>
          <w:rFonts w:cs="Arial"/>
          <w:b/>
          <w:bCs/>
        </w:rPr>
      </w:pPr>
    </w:p>
    <w:p w14:paraId="0DBD4D3A" w14:textId="63024C1A" w:rsidR="004E39D7" w:rsidRPr="00E930D7" w:rsidRDefault="004E39D7" w:rsidP="00537206">
      <w:pPr>
        <w:jc w:val="center"/>
        <w:rPr>
          <w:rFonts w:cs="Arial"/>
          <w:b/>
          <w:bCs/>
        </w:rPr>
      </w:pPr>
      <w:r w:rsidRPr="00E930D7">
        <w:rPr>
          <w:rFonts w:cs="Arial"/>
          <w:b/>
          <w:bCs/>
        </w:rPr>
        <w:t>GENERALIDADES DEL MANUAL DE CONTRATACIÓN</w:t>
      </w:r>
    </w:p>
    <w:p w14:paraId="6A2E7462" w14:textId="77777777" w:rsidR="00537206" w:rsidRPr="00E930D7" w:rsidRDefault="00537206" w:rsidP="00537206">
      <w:pPr>
        <w:jc w:val="center"/>
        <w:rPr>
          <w:rFonts w:cs="Arial"/>
        </w:rPr>
      </w:pPr>
    </w:p>
    <w:p w14:paraId="398E0739" w14:textId="0E934375" w:rsidR="00827428" w:rsidRPr="00E930D7" w:rsidRDefault="004E39D7" w:rsidP="00537206">
      <w:pPr>
        <w:pStyle w:val="Prrafodelista"/>
        <w:numPr>
          <w:ilvl w:val="0"/>
          <w:numId w:val="24"/>
        </w:numPr>
        <w:jc w:val="both"/>
        <w:rPr>
          <w:rFonts w:cs="Arial"/>
        </w:rPr>
      </w:pPr>
      <w:r w:rsidRPr="00E930D7">
        <w:rPr>
          <w:rFonts w:cs="Arial"/>
        </w:rPr>
        <w:t>Ámbito de Aplicación</w:t>
      </w:r>
      <w:r w:rsidR="001A3DA2">
        <w:rPr>
          <w:rFonts w:cs="Arial"/>
        </w:rPr>
        <w:t>.</w:t>
      </w:r>
      <w:r w:rsidR="00537206" w:rsidRPr="00E930D7">
        <w:rPr>
          <w:rFonts w:cs="Arial"/>
        </w:rPr>
        <w:t xml:space="preserve">                                 </w:t>
      </w:r>
    </w:p>
    <w:p w14:paraId="18B7F0D3" w14:textId="25DE5845" w:rsidR="00827428" w:rsidRPr="00E930D7" w:rsidRDefault="004E39D7" w:rsidP="00537206">
      <w:pPr>
        <w:pStyle w:val="Prrafodelista"/>
        <w:numPr>
          <w:ilvl w:val="0"/>
          <w:numId w:val="24"/>
        </w:numPr>
        <w:jc w:val="both"/>
        <w:rPr>
          <w:rFonts w:cs="Arial"/>
        </w:rPr>
      </w:pPr>
      <w:r w:rsidRPr="00E930D7">
        <w:rPr>
          <w:rFonts w:cs="Arial"/>
        </w:rPr>
        <w:t>Objeto</w:t>
      </w:r>
      <w:r w:rsidR="001A3DA2">
        <w:rPr>
          <w:rFonts w:cs="Arial"/>
        </w:rPr>
        <w:t>.</w:t>
      </w:r>
      <w:r w:rsidR="00537206" w:rsidRPr="00E930D7">
        <w:rPr>
          <w:rFonts w:cs="Arial"/>
        </w:rPr>
        <w:t xml:space="preserve">                                      </w:t>
      </w:r>
    </w:p>
    <w:p w14:paraId="2B0F0419" w14:textId="5DED163F" w:rsidR="00537206" w:rsidRPr="00E930D7" w:rsidRDefault="004E39D7" w:rsidP="006C5D7A">
      <w:pPr>
        <w:pStyle w:val="Prrafodelista"/>
        <w:numPr>
          <w:ilvl w:val="0"/>
          <w:numId w:val="24"/>
        </w:numPr>
        <w:jc w:val="both"/>
        <w:rPr>
          <w:rFonts w:cs="Arial"/>
        </w:rPr>
      </w:pPr>
      <w:r w:rsidRPr="00E930D7">
        <w:rPr>
          <w:rFonts w:cs="Arial"/>
        </w:rPr>
        <w:t>Objetivos Específicos</w:t>
      </w:r>
      <w:r w:rsidR="001A3DA2">
        <w:rPr>
          <w:rFonts w:cs="Arial"/>
        </w:rPr>
        <w:t>.</w:t>
      </w:r>
    </w:p>
    <w:p w14:paraId="4221B4B9" w14:textId="6B7B5E27" w:rsidR="00CB0F7D" w:rsidRPr="00E930D7" w:rsidRDefault="00537206" w:rsidP="00537206">
      <w:pPr>
        <w:pStyle w:val="Prrafodelista"/>
        <w:numPr>
          <w:ilvl w:val="0"/>
          <w:numId w:val="25"/>
        </w:numPr>
        <w:jc w:val="both"/>
        <w:rPr>
          <w:rFonts w:cs="Arial"/>
        </w:rPr>
      </w:pPr>
      <w:r w:rsidRPr="00E930D7">
        <w:rPr>
          <w:rFonts w:cs="Arial"/>
        </w:rPr>
        <w:t>Referencia Normativa</w:t>
      </w:r>
      <w:r w:rsidR="001A3DA2">
        <w:rPr>
          <w:rFonts w:cs="Arial"/>
        </w:rPr>
        <w:t>.</w:t>
      </w:r>
    </w:p>
    <w:p w14:paraId="67201CC7" w14:textId="76D7F440" w:rsidR="00CB0F7D" w:rsidRPr="00E930D7" w:rsidRDefault="00537206" w:rsidP="00537206">
      <w:pPr>
        <w:pStyle w:val="Prrafodelista"/>
        <w:numPr>
          <w:ilvl w:val="0"/>
          <w:numId w:val="25"/>
        </w:numPr>
        <w:jc w:val="both"/>
        <w:rPr>
          <w:rFonts w:cs="Arial"/>
        </w:rPr>
      </w:pPr>
      <w:r w:rsidRPr="00E930D7">
        <w:rPr>
          <w:rFonts w:cs="Arial"/>
        </w:rPr>
        <w:t>Glosario</w:t>
      </w:r>
      <w:r w:rsidR="001A3DA2">
        <w:rPr>
          <w:rFonts w:cs="Arial"/>
        </w:rPr>
        <w:t>.</w:t>
      </w:r>
    </w:p>
    <w:p w14:paraId="61B9EDFA" w14:textId="55C245A4" w:rsidR="00CB0F7D" w:rsidRPr="00E930D7" w:rsidRDefault="00537206" w:rsidP="00537206">
      <w:pPr>
        <w:pStyle w:val="Prrafodelista"/>
        <w:numPr>
          <w:ilvl w:val="0"/>
          <w:numId w:val="25"/>
        </w:numPr>
        <w:jc w:val="both"/>
        <w:rPr>
          <w:rFonts w:cs="Arial"/>
        </w:rPr>
      </w:pPr>
      <w:r w:rsidRPr="00E930D7">
        <w:rPr>
          <w:rFonts w:cs="Arial"/>
        </w:rPr>
        <w:t>Gestión Contractual</w:t>
      </w:r>
      <w:r w:rsidR="001A3DA2">
        <w:rPr>
          <w:rFonts w:cs="Arial"/>
        </w:rPr>
        <w:t>.</w:t>
      </w:r>
    </w:p>
    <w:p w14:paraId="062F86FC" w14:textId="18F6914D" w:rsidR="00CB0F7D" w:rsidRPr="00E930D7" w:rsidRDefault="00537206" w:rsidP="00537206">
      <w:pPr>
        <w:pStyle w:val="Prrafodelista"/>
        <w:numPr>
          <w:ilvl w:val="0"/>
          <w:numId w:val="25"/>
        </w:numPr>
        <w:jc w:val="both"/>
        <w:rPr>
          <w:rFonts w:cs="Arial"/>
        </w:rPr>
      </w:pPr>
      <w:r w:rsidRPr="00E930D7">
        <w:rPr>
          <w:rFonts w:cs="Arial"/>
        </w:rPr>
        <w:t>Manual De Contratación</w:t>
      </w:r>
      <w:r w:rsidR="001A3DA2">
        <w:rPr>
          <w:rFonts w:cs="Arial"/>
        </w:rPr>
        <w:t>.</w:t>
      </w:r>
    </w:p>
    <w:p w14:paraId="131E14FE" w14:textId="4630FFF4" w:rsidR="00CB0F7D" w:rsidRPr="00E930D7" w:rsidRDefault="00537206" w:rsidP="00537206">
      <w:pPr>
        <w:pStyle w:val="Prrafodelista"/>
        <w:numPr>
          <w:ilvl w:val="0"/>
          <w:numId w:val="25"/>
        </w:numPr>
        <w:jc w:val="both"/>
        <w:rPr>
          <w:rFonts w:cs="Arial"/>
        </w:rPr>
      </w:pPr>
      <w:r w:rsidRPr="00E930D7">
        <w:rPr>
          <w:rFonts w:cs="Arial"/>
        </w:rPr>
        <w:t>Acuerdo Marco De Precios</w:t>
      </w:r>
      <w:r w:rsidR="001A3DA2">
        <w:rPr>
          <w:rFonts w:cs="Arial"/>
        </w:rPr>
        <w:t>.</w:t>
      </w:r>
    </w:p>
    <w:p w14:paraId="5DBFDF33" w14:textId="3FA2920A" w:rsidR="00CB0F7D" w:rsidRPr="00E930D7" w:rsidRDefault="00537206" w:rsidP="00537206">
      <w:pPr>
        <w:pStyle w:val="Prrafodelista"/>
        <w:numPr>
          <w:ilvl w:val="0"/>
          <w:numId w:val="25"/>
        </w:numPr>
        <w:jc w:val="both"/>
        <w:rPr>
          <w:rFonts w:cs="Arial"/>
        </w:rPr>
      </w:pPr>
      <w:r w:rsidRPr="00E930D7">
        <w:rPr>
          <w:rFonts w:cs="Arial"/>
        </w:rPr>
        <w:t>Bienes Y Servicios De Características Técnicas Uniformes</w:t>
      </w:r>
      <w:r w:rsidR="001A3DA2">
        <w:rPr>
          <w:rFonts w:cs="Arial"/>
        </w:rPr>
        <w:t>.</w:t>
      </w:r>
    </w:p>
    <w:p w14:paraId="3709902A" w14:textId="5AC96E7C" w:rsidR="00CB0F7D" w:rsidRPr="00E930D7" w:rsidRDefault="00537206" w:rsidP="00537206">
      <w:pPr>
        <w:pStyle w:val="Prrafodelista"/>
        <w:numPr>
          <w:ilvl w:val="0"/>
          <w:numId w:val="25"/>
        </w:numPr>
        <w:jc w:val="both"/>
        <w:rPr>
          <w:rFonts w:cs="Arial"/>
        </w:rPr>
      </w:pPr>
      <w:r w:rsidRPr="00E930D7">
        <w:rPr>
          <w:rFonts w:cs="Arial"/>
        </w:rPr>
        <w:t>Proceso De Selección</w:t>
      </w:r>
      <w:r w:rsidR="001A3DA2">
        <w:rPr>
          <w:rFonts w:cs="Arial"/>
        </w:rPr>
        <w:t>.</w:t>
      </w:r>
    </w:p>
    <w:p w14:paraId="3691442B" w14:textId="457B3709" w:rsidR="00CB0F7D" w:rsidRPr="00E930D7" w:rsidRDefault="00537206" w:rsidP="00537206">
      <w:pPr>
        <w:pStyle w:val="Prrafodelista"/>
        <w:numPr>
          <w:ilvl w:val="0"/>
          <w:numId w:val="25"/>
        </w:numPr>
        <w:jc w:val="both"/>
        <w:rPr>
          <w:rFonts w:cs="Arial"/>
        </w:rPr>
      </w:pPr>
      <w:r w:rsidRPr="00E930D7">
        <w:rPr>
          <w:rFonts w:cs="Arial"/>
        </w:rPr>
        <w:t xml:space="preserve">Tienda Virtual Del Estado Colombiano- </w:t>
      </w:r>
      <w:r w:rsidR="001A3DA2" w:rsidRPr="00E930D7">
        <w:rPr>
          <w:rFonts w:cs="Arial"/>
        </w:rPr>
        <w:t>TVEC</w:t>
      </w:r>
      <w:r w:rsidR="009248CD">
        <w:rPr>
          <w:rFonts w:cs="Arial"/>
        </w:rPr>
        <w:t>.</w:t>
      </w:r>
    </w:p>
    <w:p w14:paraId="48A63AF4" w14:textId="286F00B7" w:rsidR="00CB0F7D" w:rsidRPr="00E930D7" w:rsidRDefault="00537206" w:rsidP="00537206">
      <w:pPr>
        <w:pStyle w:val="Prrafodelista"/>
        <w:numPr>
          <w:ilvl w:val="0"/>
          <w:numId w:val="25"/>
        </w:numPr>
        <w:jc w:val="both"/>
        <w:rPr>
          <w:rFonts w:cs="Arial"/>
        </w:rPr>
      </w:pPr>
      <w:proofErr w:type="spellStart"/>
      <w:r w:rsidRPr="00E930D7">
        <w:rPr>
          <w:rFonts w:cs="Arial"/>
        </w:rPr>
        <w:t>Secop</w:t>
      </w:r>
      <w:proofErr w:type="spellEnd"/>
      <w:r w:rsidR="001D1BD2" w:rsidRPr="00E930D7">
        <w:rPr>
          <w:rFonts w:cs="Arial"/>
        </w:rPr>
        <w:t xml:space="preserve"> II</w:t>
      </w:r>
      <w:r w:rsidR="009248CD">
        <w:rPr>
          <w:rFonts w:cs="Arial"/>
        </w:rPr>
        <w:t>.</w:t>
      </w:r>
    </w:p>
    <w:p w14:paraId="019E1B1D" w14:textId="179AEB90" w:rsidR="00CB0F7D" w:rsidRPr="00E930D7" w:rsidRDefault="00537206" w:rsidP="00537206">
      <w:pPr>
        <w:pStyle w:val="Prrafodelista"/>
        <w:numPr>
          <w:ilvl w:val="0"/>
          <w:numId w:val="25"/>
        </w:numPr>
        <w:jc w:val="both"/>
        <w:rPr>
          <w:rFonts w:cs="Arial"/>
        </w:rPr>
      </w:pPr>
      <w:r w:rsidRPr="00E930D7">
        <w:rPr>
          <w:rFonts w:cs="Arial"/>
        </w:rPr>
        <w:t>Adenda(S)</w:t>
      </w:r>
      <w:r w:rsidR="009248CD">
        <w:rPr>
          <w:rFonts w:cs="Arial"/>
        </w:rPr>
        <w:t>.</w:t>
      </w:r>
    </w:p>
    <w:p w14:paraId="41F48C87" w14:textId="4E58165E" w:rsidR="00CB0F7D" w:rsidRPr="00E930D7" w:rsidRDefault="00537206" w:rsidP="00537206">
      <w:pPr>
        <w:pStyle w:val="Prrafodelista"/>
        <w:numPr>
          <w:ilvl w:val="0"/>
          <w:numId w:val="25"/>
        </w:numPr>
        <w:jc w:val="both"/>
        <w:rPr>
          <w:rFonts w:cs="Arial"/>
        </w:rPr>
      </w:pPr>
      <w:r w:rsidRPr="00E930D7">
        <w:rPr>
          <w:rFonts w:cs="Arial"/>
        </w:rPr>
        <w:t>Adjudicación</w:t>
      </w:r>
      <w:r w:rsidR="009248CD">
        <w:rPr>
          <w:rFonts w:cs="Arial"/>
        </w:rPr>
        <w:t>.</w:t>
      </w:r>
    </w:p>
    <w:p w14:paraId="13843B56" w14:textId="6A1066BE" w:rsidR="00CB0F7D" w:rsidRPr="00E930D7" w:rsidRDefault="00537206" w:rsidP="00537206">
      <w:pPr>
        <w:pStyle w:val="Prrafodelista"/>
        <w:numPr>
          <w:ilvl w:val="0"/>
          <w:numId w:val="25"/>
        </w:numPr>
        <w:jc w:val="both"/>
        <w:rPr>
          <w:rFonts w:cs="Arial"/>
        </w:rPr>
      </w:pPr>
      <w:r w:rsidRPr="00E930D7">
        <w:rPr>
          <w:rFonts w:cs="Arial"/>
        </w:rPr>
        <w:t>Adjudicatario</w:t>
      </w:r>
      <w:r w:rsidR="009248CD">
        <w:rPr>
          <w:rFonts w:cs="Arial"/>
        </w:rPr>
        <w:t>.</w:t>
      </w:r>
    </w:p>
    <w:p w14:paraId="536909A2" w14:textId="1A620F3D" w:rsidR="00CB0F7D" w:rsidRPr="00E930D7" w:rsidRDefault="00537206" w:rsidP="00537206">
      <w:pPr>
        <w:pStyle w:val="Prrafodelista"/>
        <w:numPr>
          <w:ilvl w:val="0"/>
          <w:numId w:val="25"/>
        </w:numPr>
        <w:jc w:val="both"/>
        <w:rPr>
          <w:rFonts w:cs="Arial"/>
        </w:rPr>
      </w:pPr>
      <w:r w:rsidRPr="00E930D7">
        <w:rPr>
          <w:rFonts w:cs="Arial"/>
        </w:rPr>
        <w:t>Cierre Del Expediente</w:t>
      </w:r>
      <w:r w:rsidR="009248CD">
        <w:rPr>
          <w:rFonts w:cs="Arial"/>
        </w:rPr>
        <w:t>.</w:t>
      </w:r>
    </w:p>
    <w:p w14:paraId="5EC184E3" w14:textId="01B80B38" w:rsidR="00CB0F7D" w:rsidRPr="00E930D7" w:rsidRDefault="00537206" w:rsidP="00537206">
      <w:pPr>
        <w:pStyle w:val="Prrafodelista"/>
        <w:numPr>
          <w:ilvl w:val="0"/>
          <w:numId w:val="25"/>
        </w:numPr>
        <w:jc w:val="both"/>
        <w:rPr>
          <w:rFonts w:cs="Arial"/>
        </w:rPr>
      </w:pPr>
      <w:r w:rsidRPr="00E930D7">
        <w:rPr>
          <w:rFonts w:cs="Arial"/>
        </w:rPr>
        <w:t>Modificación</w:t>
      </w:r>
      <w:r w:rsidR="009248CD">
        <w:rPr>
          <w:rFonts w:cs="Arial"/>
        </w:rPr>
        <w:t>.</w:t>
      </w:r>
    </w:p>
    <w:p w14:paraId="2604A03B" w14:textId="04380CF0" w:rsidR="00CB0F7D" w:rsidRPr="00E930D7" w:rsidRDefault="00537206" w:rsidP="00537206">
      <w:pPr>
        <w:pStyle w:val="Prrafodelista"/>
        <w:numPr>
          <w:ilvl w:val="0"/>
          <w:numId w:val="25"/>
        </w:numPr>
        <w:jc w:val="both"/>
        <w:rPr>
          <w:rFonts w:cs="Arial"/>
        </w:rPr>
      </w:pPr>
      <w:r w:rsidRPr="00E930D7">
        <w:rPr>
          <w:rFonts w:cs="Arial"/>
        </w:rPr>
        <w:t>Adición</w:t>
      </w:r>
      <w:r w:rsidR="009248CD">
        <w:rPr>
          <w:rFonts w:cs="Arial"/>
        </w:rPr>
        <w:t>.</w:t>
      </w:r>
    </w:p>
    <w:p w14:paraId="7B61886A" w14:textId="5AB65464" w:rsidR="00CB0F7D" w:rsidRPr="00E930D7" w:rsidRDefault="00537206" w:rsidP="00537206">
      <w:pPr>
        <w:pStyle w:val="Prrafodelista"/>
        <w:numPr>
          <w:ilvl w:val="0"/>
          <w:numId w:val="25"/>
        </w:numPr>
        <w:jc w:val="both"/>
        <w:rPr>
          <w:rFonts w:cs="Arial"/>
        </w:rPr>
      </w:pPr>
      <w:r w:rsidRPr="00E930D7">
        <w:rPr>
          <w:rFonts w:cs="Arial"/>
        </w:rPr>
        <w:t>Prórroga</w:t>
      </w:r>
      <w:r w:rsidR="009248CD">
        <w:rPr>
          <w:rFonts w:cs="Arial"/>
        </w:rPr>
        <w:t>.</w:t>
      </w:r>
    </w:p>
    <w:p w14:paraId="09E43FBB" w14:textId="1AA0CCF2" w:rsidR="00CB0F7D" w:rsidRPr="00E930D7" w:rsidRDefault="00537206" w:rsidP="00537206">
      <w:pPr>
        <w:pStyle w:val="Prrafodelista"/>
        <w:numPr>
          <w:ilvl w:val="0"/>
          <w:numId w:val="25"/>
        </w:numPr>
        <w:jc w:val="both"/>
        <w:rPr>
          <w:rFonts w:cs="Arial"/>
        </w:rPr>
      </w:pPr>
      <w:r w:rsidRPr="00E930D7">
        <w:rPr>
          <w:rFonts w:cs="Arial"/>
        </w:rPr>
        <w:t>Suspensión</w:t>
      </w:r>
      <w:r w:rsidR="009248CD">
        <w:rPr>
          <w:rFonts w:cs="Arial"/>
        </w:rPr>
        <w:t>.</w:t>
      </w:r>
    </w:p>
    <w:p w14:paraId="0CAF1EA6" w14:textId="162355B5" w:rsidR="00CB0F7D" w:rsidRPr="00E930D7" w:rsidRDefault="00537206" w:rsidP="00537206">
      <w:pPr>
        <w:pStyle w:val="Prrafodelista"/>
        <w:numPr>
          <w:ilvl w:val="0"/>
          <w:numId w:val="25"/>
        </w:numPr>
        <w:jc w:val="both"/>
        <w:rPr>
          <w:rFonts w:cs="Arial"/>
        </w:rPr>
      </w:pPr>
      <w:r w:rsidRPr="00E930D7">
        <w:rPr>
          <w:rFonts w:cs="Arial"/>
        </w:rPr>
        <w:t>Acta De Inicio</w:t>
      </w:r>
      <w:r w:rsidR="009248CD">
        <w:rPr>
          <w:rFonts w:cs="Arial"/>
        </w:rPr>
        <w:t>.</w:t>
      </w:r>
    </w:p>
    <w:p w14:paraId="4D740106" w14:textId="44528D9F" w:rsidR="00CB0F7D" w:rsidRPr="00E930D7" w:rsidRDefault="00537206" w:rsidP="00537206">
      <w:pPr>
        <w:pStyle w:val="Prrafodelista"/>
        <w:numPr>
          <w:ilvl w:val="0"/>
          <w:numId w:val="25"/>
        </w:numPr>
        <w:jc w:val="both"/>
        <w:rPr>
          <w:rFonts w:cs="Arial"/>
        </w:rPr>
      </w:pPr>
      <w:r w:rsidRPr="00E930D7">
        <w:rPr>
          <w:rFonts w:cs="Arial"/>
        </w:rPr>
        <w:t>Cesión</w:t>
      </w:r>
      <w:r w:rsidR="009248CD">
        <w:rPr>
          <w:rFonts w:cs="Arial"/>
        </w:rPr>
        <w:t>.</w:t>
      </w:r>
    </w:p>
    <w:p w14:paraId="32F0B5C5" w14:textId="357597F1" w:rsidR="00CB0F7D" w:rsidRPr="00E930D7" w:rsidRDefault="00537206" w:rsidP="00537206">
      <w:pPr>
        <w:pStyle w:val="Prrafodelista"/>
        <w:numPr>
          <w:ilvl w:val="0"/>
          <w:numId w:val="25"/>
        </w:numPr>
        <w:jc w:val="both"/>
        <w:rPr>
          <w:rFonts w:cs="Arial"/>
        </w:rPr>
      </w:pPr>
      <w:r w:rsidRPr="00E930D7">
        <w:rPr>
          <w:rFonts w:cs="Arial"/>
        </w:rPr>
        <w:t>Multas</w:t>
      </w:r>
      <w:r w:rsidR="009248CD">
        <w:rPr>
          <w:rFonts w:cs="Arial"/>
        </w:rPr>
        <w:t>.</w:t>
      </w:r>
    </w:p>
    <w:p w14:paraId="60521AB0" w14:textId="7B52D263" w:rsidR="00CB0F7D" w:rsidRPr="00E930D7" w:rsidRDefault="00537206" w:rsidP="00537206">
      <w:pPr>
        <w:pStyle w:val="Prrafodelista"/>
        <w:numPr>
          <w:ilvl w:val="0"/>
          <w:numId w:val="25"/>
        </w:numPr>
        <w:jc w:val="both"/>
        <w:rPr>
          <w:rFonts w:cs="Arial"/>
        </w:rPr>
      </w:pPr>
      <w:r w:rsidRPr="00E930D7">
        <w:rPr>
          <w:rFonts w:cs="Arial"/>
        </w:rPr>
        <w:t>Clausula Penal Pecuniaria</w:t>
      </w:r>
      <w:r w:rsidR="009248CD">
        <w:rPr>
          <w:rFonts w:cs="Arial"/>
        </w:rPr>
        <w:t>.</w:t>
      </w:r>
    </w:p>
    <w:p w14:paraId="351E95C7" w14:textId="335E1800" w:rsidR="00CB0F7D" w:rsidRPr="00E930D7" w:rsidRDefault="00537206" w:rsidP="00537206">
      <w:pPr>
        <w:pStyle w:val="Prrafodelista"/>
        <w:numPr>
          <w:ilvl w:val="0"/>
          <w:numId w:val="25"/>
        </w:numPr>
        <w:tabs>
          <w:tab w:val="center" w:pos="4419"/>
        </w:tabs>
        <w:jc w:val="both"/>
        <w:rPr>
          <w:rFonts w:cs="Arial"/>
        </w:rPr>
      </w:pPr>
      <w:r w:rsidRPr="00E930D7">
        <w:rPr>
          <w:rFonts w:cs="Arial"/>
        </w:rPr>
        <w:t>Garantías Contractuales</w:t>
      </w:r>
      <w:r w:rsidR="009248CD">
        <w:rPr>
          <w:rFonts w:cs="Arial"/>
        </w:rPr>
        <w:t>.</w:t>
      </w:r>
    </w:p>
    <w:p w14:paraId="5AFE6E28" w14:textId="0B9B374C" w:rsidR="00CB0F7D" w:rsidRPr="00E930D7" w:rsidRDefault="00537206" w:rsidP="00537206">
      <w:pPr>
        <w:pStyle w:val="Prrafodelista"/>
        <w:numPr>
          <w:ilvl w:val="0"/>
          <w:numId w:val="25"/>
        </w:numPr>
        <w:tabs>
          <w:tab w:val="center" w:pos="4419"/>
        </w:tabs>
        <w:jc w:val="both"/>
        <w:rPr>
          <w:rFonts w:cs="Arial"/>
        </w:rPr>
      </w:pPr>
      <w:r w:rsidRPr="00E930D7">
        <w:rPr>
          <w:rFonts w:cs="Arial"/>
        </w:rPr>
        <w:t>Acto Administrativo De Adjudicación</w:t>
      </w:r>
      <w:r w:rsidR="009248CD">
        <w:rPr>
          <w:rFonts w:cs="Arial"/>
        </w:rPr>
        <w:t>.</w:t>
      </w:r>
    </w:p>
    <w:p w14:paraId="0B5ECB68" w14:textId="5CA5221E" w:rsidR="00CB0F7D" w:rsidRPr="00E930D7" w:rsidRDefault="00537206" w:rsidP="00537206">
      <w:pPr>
        <w:pStyle w:val="Prrafodelista"/>
        <w:numPr>
          <w:ilvl w:val="0"/>
          <w:numId w:val="25"/>
        </w:numPr>
        <w:tabs>
          <w:tab w:val="center" w:pos="4419"/>
        </w:tabs>
        <w:jc w:val="both"/>
        <w:rPr>
          <w:rFonts w:cs="Arial"/>
        </w:rPr>
      </w:pPr>
      <w:r w:rsidRPr="00E930D7">
        <w:rPr>
          <w:rFonts w:cs="Arial"/>
        </w:rPr>
        <w:t>Certificado De Disponibilidad Presupuestal</w:t>
      </w:r>
      <w:r w:rsidR="009248CD">
        <w:rPr>
          <w:rFonts w:cs="Arial"/>
        </w:rPr>
        <w:t>.</w:t>
      </w:r>
    </w:p>
    <w:p w14:paraId="3FE47DC2" w14:textId="461ACBFD" w:rsidR="00CB0F7D" w:rsidRPr="00E930D7" w:rsidRDefault="00537206" w:rsidP="00537206">
      <w:pPr>
        <w:pStyle w:val="Prrafodelista"/>
        <w:numPr>
          <w:ilvl w:val="0"/>
          <w:numId w:val="25"/>
        </w:numPr>
        <w:tabs>
          <w:tab w:val="center" w:pos="4419"/>
        </w:tabs>
        <w:jc w:val="both"/>
        <w:rPr>
          <w:rFonts w:cs="Arial"/>
        </w:rPr>
      </w:pPr>
      <w:r w:rsidRPr="00E930D7">
        <w:rPr>
          <w:rFonts w:cs="Arial"/>
        </w:rPr>
        <w:t>Certificado De Registro Presupuestal</w:t>
      </w:r>
      <w:r w:rsidR="009248CD">
        <w:rPr>
          <w:rFonts w:cs="Arial"/>
        </w:rPr>
        <w:t>.</w:t>
      </w:r>
    </w:p>
    <w:p w14:paraId="7642A16C" w14:textId="4D74D16C" w:rsidR="00CB0F7D" w:rsidRPr="00E930D7" w:rsidRDefault="00537206" w:rsidP="00537206">
      <w:pPr>
        <w:pStyle w:val="Prrafodelista"/>
        <w:numPr>
          <w:ilvl w:val="0"/>
          <w:numId w:val="25"/>
        </w:numPr>
        <w:tabs>
          <w:tab w:val="center" w:pos="4419"/>
        </w:tabs>
        <w:jc w:val="both"/>
        <w:rPr>
          <w:rFonts w:cs="Arial"/>
        </w:rPr>
      </w:pPr>
      <w:r w:rsidRPr="00E930D7">
        <w:rPr>
          <w:rFonts w:cs="Arial"/>
        </w:rPr>
        <w:t>Contratista</w:t>
      </w:r>
      <w:r w:rsidR="009248CD">
        <w:rPr>
          <w:rFonts w:cs="Arial"/>
        </w:rPr>
        <w:t>.</w:t>
      </w:r>
    </w:p>
    <w:p w14:paraId="7360F0A6" w14:textId="1592F5A0" w:rsidR="00243800" w:rsidRPr="00E930D7" w:rsidRDefault="00537206" w:rsidP="00537206">
      <w:pPr>
        <w:pStyle w:val="Prrafodelista"/>
        <w:numPr>
          <w:ilvl w:val="0"/>
          <w:numId w:val="25"/>
        </w:numPr>
        <w:rPr>
          <w:rFonts w:cs="Arial"/>
        </w:rPr>
      </w:pPr>
      <w:r w:rsidRPr="00E930D7">
        <w:rPr>
          <w:rFonts w:cs="Arial"/>
        </w:rPr>
        <w:t>Contrato</w:t>
      </w:r>
      <w:r w:rsidR="009248CD">
        <w:rPr>
          <w:rFonts w:cs="Arial"/>
        </w:rPr>
        <w:t>.</w:t>
      </w:r>
    </w:p>
    <w:p w14:paraId="68FCF36F" w14:textId="41E5C95A" w:rsidR="00243800" w:rsidRPr="00E930D7" w:rsidRDefault="00537206" w:rsidP="00537206">
      <w:pPr>
        <w:pStyle w:val="Prrafodelista"/>
        <w:numPr>
          <w:ilvl w:val="0"/>
          <w:numId w:val="25"/>
        </w:numPr>
        <w:rPr>
          <w:rFonts w:cs="Arial"/>
        </w:rPr>
      </w:pPr>
      <w:r w:rsidRPr="00E930D7">
        <w:rPr>
          <w:rFonts w:cs="Arial"/>
        </w:rPr>
        <w:t>Declaratoria De Incumplimiento</w:t>
      </w:r>
      <w:r w:rsidR="009248CD">
        <w:rPr>
          <w:rFonts w:cs="Arial"/>
        </w:rPr>
        <w:t>.</w:t>
      </w:r>
    </w:p>
    <w:p w14:paraId="4B13CF27" w14:textId="342A00C1" w:rsidR="00243800" w:rsidRPr="00E930D7" w:rsidRDefault="00537206" w:rsidP="00537206">
      <w:pPr>
        <w:pStyle w:val="Prrafodelista"/>
        <w:numPr>
          <w:ilvl w:val="0"/>
          <w:numId w:val="25"/>
        </w:numPr>
        <w:rPr>
          <w:rFonts w:cs="Arial"/>
        </w:rPr>
      </w:pPr>
      <w:r w:rsidRPr="00E930D7">
        <w:rPr>
          <w:rFonts w:cs="Arial"/>
        </w:rPr>
        <w:t>Interventoría</w:t>
      </w:r>
      <w:r w:rsidR="009248CD">
        <w:rPr>
          <w:rFonts w:cs="Arial"/>
        </w:rPr>
        <w:t>.</w:t>
      </w:r>
    </w:p>
    <w:p w14:paraId="51FEDF3D" w14:textId="24A42728" w:rsidR="00243800" w:rsidRPr="00E930D7" w:rsidRDefault="00537206" w:rsidP="00537206">
      <w:pPr>
        <w:pStyle w:val="Prrafodelista"/>
        <w:numPr>
          <w:ilvl w:val="0"/>
          <w:numId w:val="25"/>
        </w:numPr>
        <w:rPr>
          <w:rFonts w:cs="Arial"/>
        </w:rPr>
      </w:pPr>
      <w:r w:rsidRPr="00E930D7">
        <w:rPr>
          <w:rFonts w:cs="Arial"/>
        </w:rPr>
        <w:t>Liquidación</w:t>
      </w:r>
      <w:r w:rsidR="009248CD">
        <w:rPr>
          <w:rFonts w:cs="Arial"/>
        </w:rPr>
        <w:t>.</w:t>
      </w:r>
    </w:p>
    <w:p w14:paraId="39C6F95B" w14:textId="487EFF2D" w:rsidR="00243800" w:rsidRPr="00E930D7" w:rsidRDefault="00537206" w:rsidP="00537206">
      <w:pPr>
        <w:pStyle w:val="Prrafodelista"/>
        <w:numPr>
          <w:ilvl w:val="0"/>
          <w:numId w:val="25"/>
        </w:numPr>
        <w:rPr>
          <w:rFonts w:cs="Arial"/>
        </w:rPr>
      </w:pPr>
      <w:r w:rsidRPr="00E930D7">
        <w:rPr>
          <w:rFonts w:cs="Arial"/>
        </w:rPr>
        <w:t>Liquidación Bilateral</w:t>
      </w:r>
      <w:r w:rsidR="009248CD">
        <w:rPr>
          <w:rFonts w:cs="Arial"/>
        </w:rPr>
        <w:t>.</w:t>
      </w:r>
    </w:p>
    <w:p w14:paraId="2158FBDE" w14:textId="4B102C6D" w:rsidR="00243800" w:rsidRPr="00E930D7" w:rsidRDefault="00537206" w:rsidP="00537206">
      <w:pPr>
        <w:pStyle w:val="Prrafodelista"/>
        <w:numPr>
          <w:ilvl w:val="0"/>
          <w:numId w:val="25"/>
        </w:numPr>
        <w:rPr>
          <w:rFonts w:cs="Arial"/>
        </w:rPr>
      </w:pPr>
      <w:r w:rsidRPr="00E930D7">
        <w:rPr>
          <w:rFonts w:cs="Arial"/>
        </w:rPr>
        <w:t>Liquidación Judicial</w:t>
      </w:r>
      <w:r w:rsidR="009248CD">
        <w:rPr>
          <w:rFonts w:cs="Arial"/>
        </w:rPr>
        <w:t>.</w:t>
      </w:r>
    </w:p>
    <w:p w14:paraId="6DC32506" w14:textId="46852B96" w:rsidR="00243800" w:rsidRPr="00E930D7" w:rsidRDefault="00537206" w:rsidP="00537206">
      <w:pPr>
        <w:pStyle w:val="Prrafodelista"/>
        <w:numPr>
          <w:ilvl w:val="0"/>
          <w:numId w:val="25"/>
        </w:numPr>
        <w:rPr>
          <w:rFonts w:cs="Arial"/>
        </w:rPr>
      </w:pPr>
      <w:r w:rsidRPr="00E930D7">
        <w:rPr>
          <w:rFonts w:cs="Arial"/>
        </w:rPr>
        <w:t>Liquidación Unilateral</w:t>
      </w:r>
      <w:r w:rsidR="009248CD">
        <w:rPr>
          <w:rFonts w:cs="Arial"/>
        </w:rPr>
        <w:t>.</w:t>
      </w:r>
    </w:p>
    <w:p w14:paraId="72704BEA" w14:textId="7B0B80BB" w:rsidR="00243800" w:rsidRPr="00E930D7" w:rsidRDefault="00537206" w:rsidP="00537206">
      <w:pPr>
        <w:pStyle w:val="Prrafodelista"/>
        <w:numPr>
          <w:ilvl w:val="0"/>
          <w:numId w:val="25"/>
        </w:numPr>
        <w:rPr>
          <w:rFonts w:cs="Arial"/>
        </w:rPr>
      </w:pPr>
      <w:r w:rsidRPr="00E930D7">
        <w:rPr>
          <w:rFonts w:cs="Arial"/>
        </w:rPr>
        <w:t>Otro</w:t>
      </w:r>
      <w:r w:rsidR="009248CD">
        <w:rPr>
          <w:rFonts w:cs="Arial"/>
        </w:rPr>
        <w:t xml:space="preserve"> </w:t>
      </w:r>
      <w:r w:rsidRPr="00E930D7">
        <w:rPr>
          <w:rFonts w:cs="Arial"/>
        </w:rPr>
        <w:t>sí</w:t>
      </w:r>
      <w:r w:rsidR="009248CD">
        <w:rPr>
          <w:rFonts w:cs="Arial"/>
        </w:rPr>
        <w:t>.</w:t>
      </w:r>
    </w:p>
    <w:p w14:paraId="06AE1716" w14:textId="03568EC2" w:rsidR="00537206" w:rsidRPr="00E930D7" w:rsidRDefault="00537206" w:rsidP="00537206">
      <w:pPr>
        <w:pStyle w:val="Prrafodelista"/>
        <w:numPr>
          <w:ilvl w:val="0"/>
          <w:numId w:val="25"/>
        </w:numPr>
        <w:rPr>
          <w:rFonts w:cs="Arial"/>
        </w:rPr>
      </w:pPr>
      <w:r w:rsidRPr="00E930D7">
        <w:rPr>
          <w:rFonts w:cs="Arial"/>
        </w:rPr>
        <w:t>Propon</w:t>
      </w:r>
      <w:r w:rsidR="001D1BD2" w:rsidRPr="00E930D7">
        <w:rPr>
          <w:rFonts w:cs="Arial"/>
        </w:rPr>
        <w:t>ente</w:t>
      </w:r>
      <w:r w:rsidR="009248CD">
        <w:rPr>
          <w:rFonts w:cs="Arial"/>
        </w:rPr>
        <w:t>.</w:t>
      </w:r>
    </w:p>
    <w:p w14:paraId="134F1396" w14:textId="2AAF4FAA" w:rsidR="00537206" w:rsidRPr="00E930D7" w:rsidRDefault="00537206" w:rsidP="00CB0F7D">
      <w:pPr>
        <w:pStyle w:val="Prrafodelista"/>
        <w:numPr>
          <w:ilvl w:val="0"/>
          <w:numId w:val="25"/>
        </w:numPr>
        <w:rPr>
          <w:rFonts w:cs="Arial"/>
        </w:rPr>
      </w:pPr>
      <w:r w:rsidRPr="00E930D7">
        <w:rPr>
          <w:rFonts w:cs="Arial"/>
        </w:rPr>
        <w:t>Plazo</w:t>
      </w:r>
      <w:r w:rsidR="009248CD">
        <w:rPr>
          <w:rFonts w:cs="Arial"/>
        </w:rPr>
        <w:t>.</w:t>
      </w:r>
    </w:p>
    <w:p w14:paraId="13BCD17A" w14:textId="0CE04B39" w:rsidR="00537206" w:rsidRDefault="00537206" w:rsidP="00537206">
      <w:pPr>
        <w:jc w:val="center"/>
        <w:rPr>
          <w:rFonts w:cs="Arial"/>
          <w:b/>
          <w:bCs/>
        </w:rPr>
      </w:pPr>
      <w:r w:rsidRPr="00E930D7">
        <w:rPr>
          <w:rFonts w:cs="Arial"/>
          <w:b/>
          <w:bCs/>
        </w:rPr>
        <w:lastRenderedPageBreak/>
        <w:t>TITULO II</w:t>
      </w:r>
      <w:r w:rsidR="00E930D7">
        <w:rPr>
          <w:rFonts w:cs="Arial"/>
          <w:b/>
          <w:bCs/>
        </w:rPr>
        <w:t xml:space="preserve">. </w:t>
      </w:r>
    </w:p>
    <w:p w14:paraId="0A0208C4" w14:textId="77777777" w:rsidR="00E930D7" w:rsidRPr="00E930D7" w:rsidRDefault="00E930D7" w:rsidP="00537206">
      <w:pPr>
        <w:jc w:val="center"/>
        <w:rPr>
          <w:rFonts w:cs="Arial"/>
          <w:b/>
          <w:bCs/>
        </w:rPr>
      </w:pPr>
    </w:p>
    <w:p w14:paraId="17F23452" w14:textId="1497E4BD" w:rsidR="0062069F" w:rsidRPr="00E930D7" w:rsidRDefault="00537206" w:rsidP="0062069F">
      <w:pPr>
        <w:jc w:val="center"/>
        <w:rPr>
          <w:rFonts w:cs="Arial"/>
          <w:b/>
          <w:bCs/>
        </w:rPr>
      </w:pPr>
      <w:r w:rsidRPr="00E930D7">
        <w:rPr>
          <w:rFonts w:cs="Arial"/>
          <w:b/>
          <w:bCs/>
        </w:rPr>
        <w:t>NAT</w:t>
      </w:r>
      <w:r w:rsidR="0062069F" w:rsidRPr="00E930D7">
        <w:rPr>
          <w:rFonts w:cs="Arial"/>
          <w:b/>
          <w:bCs/>
        </w:rPr>
        <w:t>URALEZA JURÍDICA DE LA ENTIDAD.</w:t>
      </w:r>
    </w:p>
    <w:p w14:paraId="2EF8E13A" w14:textId="77777777" w:rsidR="0062069F" w:rsidRPr="00E930D7" w:rsidRDefault="0062069F" w:rsidP="0062069F">
      <w:pPr>
        <w:jc w:val="center"/>
        <w:rPr>
          <w:rFonts w:cs="Arial"/>
          <w:b/>
          <w:bCs/>
        </w:rPr>
      </w:pPr>
    </w:p>
    <w:p w14:paraId="043E46F0" w14:textId="22900686" w:rsidR="00537206" w:rsidRPr="00E930D7" w:rsidRDefault="00537206" w:rsidP="00764178">
      <w:pPr>
        <w:pStyle w:val="Prrafodelista"/>
        <w:numPr>
          <w:ilvl w:val="0"/>
          <w:numId w:val="26"/>
        </w:numPr>
        <w:rPr>
          <w:rFonts w:cs="Arial"/>
        </w:rPr>
      </w:pPr>
      <w:r w:rsidRPr="00E930D7">
        <w:rPr>
          <w:rFonts w:cs="Arial"/>
        </w:rPr>
        <w:t>Naturaleza del Concejo Municipal de Pereira</w:t>
      </w:r>
      <w:r w:rsidR="009248CD">
        <w:rPr>
          <w:rFonts w:cs="Arial"/>
        </w:rPr>
        <w:t>.</w:t>
      </w:r>
    </w:p>
    <w:p w14:paraId="7EA8B9EF" w14:textId="77777777" w:rsidR="00A979BA" w:rsidRPr="00E930D7" w:rsidRDefault="00A979BA" w:rsidP="0062069F">
      <w:pPr>
        <w:jc w:val="center"/>
        <w:rPr>
          <w:rFonts w:cs="Arial"/>
          <w:b/>
        </w:rPr>
      </w:pPr>
    </w:p>
    <w:p w14:paraId="526A9C00" w14:textId="3FAD5A70" w:rsidR="00537206" w:rsidRDefault="0062069F" w:rsidP="0062069F">
      <w:pPr>
        <w:jc w:val="center"/>
        <w:rPr>
          <w:rFonts w:cs="Arial"/>
          <w:b/>
        </w:rPr>
      </w:pPr>
      <w:r w:rsidRPr="00E930D7">
        <w:rPr>
          <w:rFonts w:cs="Arial"/>
          <w:b/>
        </w:rPr>
        <w:t>TITULO III</w:t>
      </w:r>
      <w:r w:rsidR="00E930D7">
        <w:rPr>
          <w:rFonts w:cs="Arial"/>
          <w:b/>
        </w:rPr>
        <w:t xml:space="preserve">. </w:t>
      </w:r>
    </w:p>
    <w:p w14:paraId="0C454F42" w14:textId="77777777" w:rsidR="00E930D7" w:rsidRPr="00E930D7" w:rsidRDefault="00E930D7" w:rsidP="0062069F">
      <w:pPr>
        <w:jc w:val="center"/>
        <w:rPr>
          <w:rFonts w:cs="Arial"/>
          <w:b/>
        </w:rPr>
      </w:pPr>
    </w:p>
    <w:p w14:paraId="2721ECF1" w14:textId="41EA3FC5" w:rsidR="00537206" w:rsidRPr="00E930D7" w:rsidRDefault="00537206" w:rsidP="0062069F">
      <w:pPr>
        <w:jc w:val="center"/>
        <w:rPr>
          <w:rFonts w:cs="Arial"/>
          <w:b/>
          <w:bCs/>
        </w:rPr>
      </w:pPr>
      <w:r w:rsidRPr="00E930D7">
        <w:rPr>
          <w:rFonts w:cs="Arial"/>
          <w:b/>
          <w:bCs/>
        </w:rPr>
        <w:t>DELEGACIÓN Y DESCONCENTRACIÓN DE LA ACTIVIDAD CONTRACTUAL.</w:t>
      </w:r>
    </w:p>
    <w:p w14:paraId="79A44BB2" w14:textId="77777777" w:rsidR="0062069F" w:rsidRPr="00E930D7" w:rsidRDefault="0062069F" w:rsidP="0062069F">
      <w:pPr>
        <w:jc w:val="center"/>
        <w:rPr>
          <w:rFonts w:cs="Arial"/>
        </w:rPr>
      </w:pPr>
    </w:p>
    <w:p w14:paraId="51E3F840" w14:textId="0AFDF331" w:rsidR="00764178" w:rsidRPr="00E930D7" w:rsidRDefault="00764178" w:rsidP="00764178">
      <w:pPr>
        <w:pStyle w:val="Prrafodelista"/>
        <w:numPr>
          <w:ilvl w:val="0"/>
          <w:numId w:val="27"/>
        </w:numPr>
        <w:jc w:val="both"/>
        <w:rPr>
          <w:rFonts w:cs="Arial"/>
        </w:rPr>
      </w:pPr>
      <w:r w:rsidRPr="00E930D7">
        <w:rPr>
          <w:rFonts w:cs="Arial"/>
        </w:rPr>
        <w:t>Competencia Para Contratar.</w:t>
      </w:r>
    </w:p>
    <w:p w14:paraId="4D54554B" w14:textId="0A570D63" w:rsidR="00764178" w:rsidRPr="00E930D7" w:rsidRDefault="00764178" w:rsidP="00764178">
      <w:pPr>
        <w:pStyle w:val="Prrafodelista"/>
        <w:numPr>
          <w:ilvl w:val="0"/>
          <w:numId w:val="27"/>
        </w:numPr>
        <w:jc w:val="both"/>
        <w:rPr>
          <w:rFonts w:cs="Arial"/>
        </w:rPr>
      </w:pPr>
      <w:r w:rsidRPr="00E930D7">
        <w:rPr>
          <w:rFonts w:cs="Arial"/>
        </w:rPr>
        <w:t>Ordenador Del Gasto</w:t>
      </w:r>
      <w:r w:rsidR="009248CD">
        <w:rPr>
          <w:rFonts w:cs="Arial"/>
        </w:rPr>
        <w:t>.</w:t>
      </w:r>
    </w:p>
    <w:p w14:paraId="6EC44C89" w14:textId="48A9461D" w:rsidR="00764178" w:rsidRPr="00E930D7" w:rsidRDefault="00764178" w:rsidP="00764178">
      <w:pPr>
        <w:pStyle w:val="Prrafodelista"/>
        <w:numPr>
          <w:ilvl w:val="0"/>
          <w:numId w:val="27"/>
        </w:numPr>
        <w:jc w:val="both"/>
        <w:rPr>
          <w:rFonts w:cs="Arial"/>
        </w:rPr>
      </w:pPr>
      <w:r w:rsidRPr="00E930D7">
        <w:rPr>
          <w:rFonts w:cs="Arial"/>
        </w:rPr>
        <w:t>Delegación De La Competencia Para Contratar</w:t>
      </w:r>
      <w:r w:rsidR="009248CD">
        <w:rPr>
          <w:rFonts w:cs="Arial"/>
        </w:rPr>
        <w:t>.</w:t>
      </w:r>
    </w:p>
    <w:p w14:paraId="5C551AC4" w14:textId="20F39463" w:rsidR="00537206" w:rsidRPr="00E930D7" w:rsidRDefault="00764178" w:rsidP="00764178">
      <w:pPr>
        <w:pStyle w:val="Prrafodelista"/>
        <w:numPr>
          <w:ilvl w:val="0"/>
          <w:numId w:val="27"/>
        </w:numPr>
        <w:jc w:val="both"/>
        <w:rPr>
          <w:rFonts w:cs="Arial"/>
        </w:rPr>
      </w:pPr>
      <w:r w:rsidRPr="00E930D7">
        <w:rPr>
          <w:rFonts w:cs="Arial"/>
        </w:rPr>
        <w:t>Comité De Contratación</w:t>
      </w:r>
      <w:r w:rsidR="009248CD">
        <w:rPr>
          <w:rFonts w:cs="Arial"/>
        </w:rPr>
        <w:t>.</w:t>
      </w:r>
    </w:p>
    <w:p w14:paraId="47F0C7D0" w14:textId="2E2229BE" w:rsidR="00537206" w:rsidRPr="00E930D7" w:rsidRDefault="00764178" w:rsidP="00764178">
      <w:pPr>
        <w:pStyle w:val="Prrafodelista"/>
        <w:numPr>
          <w:ilvl w:val="0"/>
          <w:numId w:val="27"/>
        </w:numPr>
        <w:jc w:val="both"/>
        <w:rPr>
          <w:rFonts w:cs="Arial"/>
        </w:rPr>
      </w:pPr>
      <w:r w:rsidRPr="00E930D7">
        <w:rPr>
          <w:rFonts w:cs="Arial"/>
        </w:rPr>
        <w:t>Funciones Del Comité De Contratación</w:t>
      </w:r>
      <w:r w:rsidR="009248CD">
        <w:rPr>
          <w:rFonts w:cs="Arial"/>
        </w:rPr>
        <w:t>.</w:t>
      </w:r>
    </w:p>
    <w:p w14:paraId="31370613" w14:textId="243A4209" w:rsidR="00764178" w:rsidRPr="00E930D7" w:rsidRDefault="00764178" w:rsidP="00764178">
      <w:pPr>
        <w:pStyle w:val="Prrafodelista"/>
        <w:numPr>
          <w:ilvl w:val="0"/>
          <w:numId w:val="27"/>
        </w:numPr>
        <w:jc w:val="both"/>
        <w:rPr>
          <w:rFonts w:cs="Arial"/>
        </w:rPr>
      </w:pPr>
      <w:r w:rsidRPr="00E930D7">
        <w:rPr>
          <w:rFonts w:cs="Arial"/>
        </w:rPr>
        <w:t>Conformación Del Comité De Contratación</w:t>
      </w:r>
      <w:r w:rsidR="009248CD">
        <w:rPr>
          <w:rFonts w:cs="Arial"/>
        </w:rPr>
        <w:t>.</w:t>
      </w:r>
    </w:p>
    <w:p w14:paraId="7FDCA25C" w14:textId="087845FF" w:rsidR="00764178" w:rsidRPr="00E930D7" w:rsidRDefault="00764178" w:rsidP="00764178">
      <w:pPr>
        <w:pStyle w:val="Prrafodelista"/>
        <w:numPr>
          <w:ilvl w:val="0"/>
          <w:numId w:val="27"/>
        </w:numPr>
        <w:jc w:val="both"/>
        <w:rPr>
          <w:rFonts w:cs="Arial"/>
        </w:rPr>
      </w:pPr>
      <w:r w:rsidRPr="00E930D7">
        <w:rPr>
          <w:rFonts w:cs="Arial"/>
        </w:rPr>
        <w:t>La secretaria técnica Comité De Contratación</w:t>
      </w:r>
      <w:r w:rsidR="009248CD">
        <w:rPr>
          <w:rFonts w:cs="Arial"/>
        </w:rPr>
        <w:t>.</w:t>
      </w:r>
    </w:p>
    <w:p w14:paraId="10C74D3F" w14:textId="7C2D32DA" w:rsidR="00537206" w:rsidRPr="00E930D7" w:rsidRDefault="00764178" w:rsidP="00764178">
      <w:pPr>
        <w:pStyle w:val="Prrafodelista"/>
        <w:numPr>
          <w:ilvl w:val="0"/>
          <w:numId w:val="27"/>
        </w:numPr>
        <w:jc w:val="both"/>
        <w:rPr>
          <w:rFonts w:cs="Arial"/>
        </w:rPr>
      </w:pPr>
      <w:r w:rsidRPr="00E930D7">
        <w:rPr>
          <w:rFonts w:cs="Arial"/>
        </w:rPr>
        <w:t>Comité Evaluador En Procesos De Contratación.</w:t>
      </w:r>
    </w:p>
    <w:p w14:paraId="007037D7" w14:textId="09220FDF" w:rsidR="00537206" w:rsidRPr="00E930D7" w:rsidRDefault="00764178" w:rsidP="00764178">
      <w:pPr>
        <w:pStyle w:val="Prrafodelista"/>
        <w:numPr>
          <w:ilvl w:val="0"/>
          <w:numId w:val="27"/>
        </w:numPr>
        <w:jc w:val="both"/>
        <w:rPr>
          <w:rFonts w:cs="Arial"/>
        </w:rPr>
      </w:pPr>
      <w:r w:rsidRPr="00E930D7">
        <w:rPr>
          <w:rFonts w:cs="Arial"/>
        </w:rPr>
        <w:t>Funciones Del Comité De Evaluación</w:t>
      </w:r>
      <w:r w:rsidR="009248CD">
        <w:rPr>
          <w:rFonts w:cs="Arial"/>
        </w:rPr>
        <w:t>.</w:t>
      </w:r>
    </w:p>
    <w:p w14:paraId="6C1AD426" w14:textId="55BAB35B" w:rsidR="00537206" w:rsidRPr="00E930D7" w:rsidRDefault="00764178" w:rsidP="00764178">
      <w:pPr>
        <w:pStyle w:val="Prrafodelista"/>
        <w:numPr>
          <w:ilvl w:val="0"/>
          <w:numId w:val="27"/>
        </w:numPr>
        <w:jc w:val="both"/>
        <w:rPr>
          <w:rFonts w:cs="Arial"/>
        </w:rPr>
      </w:pPr>
      <w:r w:rsidRPr="00E930D7">
        <w:rPr>
          <w:rFonts w:cs="Arial"/>
        </w:rPr>
        <w:t>La secretaria técnica Comité De Evaluación</w:t>
      </w:r>
      <w:r w:rsidR="009248CD">
        <w:rPr>
          <w:rFonts w:cs="Arial"/>
        </w:rPr>
        <w:t>.</w:t>
      </w:r>
    </w:p>
    <w:p w14:paraId="50EF9B02" w14:textId="77777777" w:rsidR="00F448AE" w:rsidRPr="00E930D7" w:rsidRDefault="00F448AE" w:rsidP="00F448AE">
      <w:pPr>
        <w:jc w:val="both"/>
        <w:rPr>
          <w:rFonts w:cs="Arial"/>
        </w:rPr>
      </w:pPr>
    </w:p>
    <w:p w14:paraId="56921A60" w14:textId="7C814512" w:rsidR="005E6F60" w:rsidRDefault="005E6F60" w:rsidP="005E6F60">
      <w:pPr>
        <w:jc w:val="center"/>
        <w:rPr>
          <w:rFonts w:cs="Arial"/>
          <w:b/>
          <w:color w:val="000000" w:themeColor="text1"/>
        </w:rPr>
      </w:pPr>
      <w:r w:rsidRPr="00E930D7">
        <w:rPr>
          <w:rFonts w:cs="Arial"/>
          <w:b/>
          <w:color w:val="000000" w:themeColor="text1"/>
        </w:rPr>
        <w:t xml:space="preserve">TITULO </w:t>
      </w:r>
      <w:r w:rsidR="008241B4" w:rsidRPr="00E930D7">
        <w:rPr>
          <w:rFonts w:cs="Arial"/>
          <w:b/>
          <w:color w:val="000000" w:themeColor="text1"/>
        </w:rPr>
        <w:t>I</w:t>
      </w:r>
      <w:r w:rsidRPr="00E930D7">
        <w:rPr>
          <w:rFonts w:cs="Arial"/>
          <w:b/>
          <w:color w:val="000000" w:themeColor="text1"/>
        </w:rPr>
        <w:t>V</w:t>
      </w:r>
      <w:r w:rsidR="00E930D7">
        <w:rPr>
          <w:rFonts w:cs="Arial"/>
          <w:b/>
          <w:color w:val="000000" w:themeColor="text1"/>
        </w:rPr>
        <w:t xml:space="preserve">. </w:t>
      </w:r>
    </w:p>
    <w:p w14:paraId="09788CF7" w14:textId="77777777" w:rsidR="00E930D7" w:rsidRPr="00E930D7" w:rsidRDefault="00E930D7" w:rsidP="005E6F60">
      <w:pPr>
        <w:jc w:val="center"/>
        <w:rPr>
          <w:rFonts w:cs="Arial"/>
          <w:b/>
          <w:color w:val="000000" w:themeColor="text1"/>
        </w:rPr>
      </w:pPr>
    </w:p>
    <w:p w14:paraId="77D27C38" w14:textId="77777777" w:rsidR="00F448AE" w:rsidRPr="00E930D7" w:rsidRDefault="00F448AE" w:rsidP="00F448AE">
      <w:pPr>
        <w:jc w:val="center"/>
        <w:rPr>
          <w:rFonts w:cs="Arial"/>
          <w:b/>
        </w:rPr>
      </w:pPr>
      <w:r w:rsidRPr="00E930D7">
        <w:rPr>
          <w:rFonts w:cs="Arial"/>
          <w:b/>
        </w:rPr>
        <w:t>ETAPAS PARA DESARROLLAR LA GESTIÓN PRECONTRACTUAL.</w:t>
      </w:r>
    </w:p>
    <w:p w14:paraId="60F4574B" w14:textId="77777777" w:rsidR="00F448AE" w:rsidRPr="00E930D7" w:rsidRDefault="00F448AE" w:rsidP="00F448AE">
      <w:pPr>
        <w:jc w:val="both"/>
        <w:rPr>
          <w:rFonts w:cs="Arial"/>
        </w:rPr>
      </w:pPr>
    </w:p>
    <w:p w14:paraId="18C5C844" w14:textId="6BC88A6E" w:rsidR="00F448AE" w:rsidRPr="00E930D7" w:rsidRDefault="00F448AE" w:rsidP="00F448AE">
      <w:pPr>
        <w:pStyle w:val="Prrafodelista"/>
        <w:numPr>
          <w:ilvl w:val="0"/>
          <w:numId w:val="28"/>
        </w:numPr>
        <w:jc w:val="both"/>
        <w:rPr>
          <w:rFonts w:cs="Arial"/>
          <w:color w:val="000000" w:themeColor="text1"/>
        </w:rPr>
      </w:pPr>
      <w:r w:rsidRPr="00E930D7">
        <w:rPr>
          <w:rFonts w:cs="Arial"/>
          <w:color w:val="000000" w:themeColor="text1"/>
        </w:rPr>
        <w:t>Planeación del Proceso Contractual.</w:t>
      </w:r>
    </w:p>
    <w:p w14:paraId="6589A21F" w14:textId="5233B18F" w:rsidR="00F448AE" w:rsidRPr="00E930D7" w:rsidRDefault="00F448AE" w:rsidP="00B4723C">
      <w:pPr>
        <w:pStyle w:val="Prrafodelista"/>
        <w:numPr>
          <w:ilvl w:val="0"/>
          <w:numId w:val="28"/>
        </w:numPr>
        <w:jc w:val="both"/>
        <w:rPr>
          <w:rFonts w:cs="Arial"/>
        </w:rPr>
      </w:pPr>
      <w:r w:rsidRPr="00E930D7">
        <w:rPr>
          <w:rFonts w:cs="Arial"/>
        </w:rPr>
        <w:t>Plan Anual de Adquisiciones.</w:t>
      </w:r>
    </w:p>
    <w:p w14:paraId="40A1C192" w14:textId="767F937B" w:rsidR="00F448AE" w:rsidRPr="00E930D7" w:rsidRDefault="00F448AE" w:rsidP="00F448AE">
      <w:pPr>
        <w:pStyle w:val="Prrafodelista"/>
        <w:numPr>
          <w:ilvl w:val="0"/>
          <w:numId w:val="28"/>
        </w:numPr>
        <w:jc w:val="both"/>
        <w:rPr>
          <w:rFonts w:cs="Arial"/>
        </w:rPr>
      </w:pPr>
      <w:r w:rsidRPr="00E930D7">
        <w:rPr>
          <w:rFonts w:cs="Arial"/>
        </w:rPr>
        <w:t>Elaboración del Plan Anual de Adquisición</w:t>
      </w:r>
      <w:r w:rsidR="009248CD">
        <w:rPr>
          <w:rFonts w:cs="Arial"/>
        </w:rPr>
        <w:t>.</w:t>
      </w:r>
    </w:p>
    <w:p w14:paraId="45E03BB0" w14:textId="60877117" w:rsidR="00F448AE" w:rsidRPr="00E930D7" w:rsidRDefault="00F448AE" w:rsidP="00F448AE">
      <w:pPr>
        <w:pStyle w:val="Prrafodelista"/>
        <w:numPr>
          <w:ilvl w:val="0"/>
          <w:numId w:val="28"/>
        </w:numPr>
        <w:jc w:val="both"/>
        <w:rPr>
          <w:rFonts w:cs="Arial"/>
        </w:rPr>
      </w:pPr>
      <w:r w:rsidRPr="00E930D7">
        <w:rPr>
          <w:rFonts w:cs="Arial"/>
        </w:rPr>
        <w:t>Aprobación del Plan Anual de Adquisiciones.</w:t>
      </w:r>
    </w:p>
    <w:p w14:paraId="3A5AD67F" w14:textId="5B903A07" w:rsidR="00F448AE" w:rsidRPr="00E930D7" w:rsidRDefault="00F448AE" w:rsidP="00F448AE">
      <w:pPr>
        <w:pStyle w:val="Prrafodelista"/>
        <w:numPr>
          <w:ilvl w:val="0"/>
          <w:numId w:val="28"/>
        </w:numPr>
        <w:jc w:val="both"/>
        <w:rPr>
          <w:rFonts w:cs="Arial"/>
        </w:rPr>
      </w:pPr>
      <w:r w:rsidRPr="00E930D7">
        <w:rPr>
          <w:rFonts w:cs="Arial"/>
        </w:rPr>
        <w:t>Publicación del Plan Anual de Adquisiciones</w:t>
      </w:r>
    </w:p>
    <w:p w14:paraId="3D630126" w14:textId="1749C554" w:rsidR="00F448AE" w:rsidRPr="00E930D7" w:rsidRDefault="00F448AE" w:rsidP="00F448AE">
      <w:pPr>
        <w:pStyle w:val="Prrafodelista"/>
        <w:numPr>
          <w:ilvl w:val="0"/>
          <w:numId w:val="28"/>
        </w:numPr>
        <w:jc w:val="both"/>
        <w:rPr>
          <w:rFonts w:cs="Arial"/>
        </w:rPr>
      </w:pPr>
      <w:r w:rsidRPr="00E930D7">
        <w:rPr>
          <w:rFonts w:cs="Arial"/>
        </w:rPr>
        <w:t>Actualizar El Plan Anual de Adquisiciones</w:t>
      </w:r>
      <w:r w:rsidR="009248CD">
        <w:rPr>
          <w:rFonts w:cs="Arial"/>
        </w:rPr>
        <w:t>.</w:t>
      </w:r>
    </w:p>
    <w:p w14:paraId="3781BBB5" w14:textId="0423F3DF" w:rsidR="00F448AE" w:rsidRPr="00E930D7" w:rsidRDefault="00F448AE" w:rsidP="00F448AE">
      <w:pPr>
        <w:pStyle w:val="Prrafodelista"/>
        <w:numPr>
          <w:ilvl w:val="0"/>
          <w:numId w:val="28"/>
        </w:numPr>
        <w:jc w:val="both"/>
        <w:rPr>
          <w:rFonts w:cs="Arial"/>
        </w:rPr>
      </w:pPr>
      <w:r w:rsidRPr="00E930D7">
        <w:rPr>
          <w:rFonts w:cs="Arial"/>
        </w:rPr>
        <w:t>Procedimiento para Actualizar el Plan Anual de Adquisiciones</w:t>
      </w:r>
      <w:r w:rsidR="009248CD">
        <w:rPr>
          <w:rFonts w:cs="Arial"/>
        </w:rPr>
        <w:t>.</w:t>
      </w:r>
    </w:p>
    <w:p w14:paraId="070ACD53" w14:textId="4B36247F" w:rsidR="00F448AE" w:rsidRPr="00E930D7" w:rsidRDefault="00F448AE" w:rsidP="00F448AE">
      <w:pPr>
        <w:pStyle w:val="Prrafodelista"/>
        <w:numPr>
          <w:ilvl w:val="0"/>
          <w:numId w:val="28"/>
        </w:numPr>
        <w:jc w:val="both"/>
        <w:rPr>
          <w:rFonts w:cs="Arial"/>
        </w:rPr>
      </w:pPr>
      <w:r w:rsidRPr="00E930D7">
        <w:rPr>
          <w:rFonts w:cs="Arial"/>
        </w:rPr>
        <w:t xml:space="preserve">Flujos De Aprobación del Plan Anual de Adquisiciones Y Sus Modificaciones. </w:t>
      </w:r>
    </w:p>
    <w:p w14:paraId="2066D405" w14:textId="712771F9" w:rsidR="00F448AE" w:rsidRPr="00E930D7" w:rsidRDefault="00F448AE" w:rsidP="00F448AE">
      <w:pPr>
        <w:pStyle w:val="Prrafodelista"/>
        <w:numPr>
          <w:ilvl w:val="0"/>
          <w:numId w:val="28"/>
        </w:numPr>
        <w:jc w:val="both"/>
        <w:rPr>
          <w:rFonts w:cs="Arial"/>
        </w:rPr>
      </w:pPr>
      <w:r w:rsidRPr="00E930D7">
        <w:rPr>
          <w:rFonts w:cs="Arial"/>
        </w:rPr>
        <w:t xml:space="preserve">Planeación Precontractual. </w:t>
      </w:r>
    </w:p>
    <w:p w14:paraId="761F2079" w14:textId="724F6902" w:rsidR="00F448AE" w:rsidRPr="00E930D7" w:rsidRDefault="00F448AE" w:rsidP="00F448AE">
      <w:pPr>
        <w:pStyle w:val="Prrafodelista"/>
        <w:numPr>
          <w:ilvl w:val="0"/>
          <w:numId w:val="28"/>
        </w:numPr>
        <w:jc w:val="both"/>
        <w:rPr>
          <w:rFonts w:cs="Arial"/>
        </w:rPr>
      </w:pPr>
      <w:r w:rsidRPr="00E930D7">
        <w:rPr>
          <w:rFonts w:cs="Arial"/>
        </w:rPr>
        <w:t>Estudios Y Documentos Previos</w:t>
      </w:r>
      <w:r w:rsidR="009248CD">
        <w:rPr>
          <w:rFonts w:cs="Arial"/>
        </w:rPr>
        <w:t>.</w:t>
      </w:r>
    </w:p>
    <w:p w14:paraId="232DC7C8" w14:textId="6B7C5800" w:rsidR="00F448AE" w:rsidRPr="00E930D7" w:rsidRDefault="00F448AE" w:rsidP="00F448AE">
      <w:pPr>
        <w:pStyle w:val="Prrafodelista"/>
        <w:numPr>
          <w:ilvl w:val="0"/>
          <w:numId w:val="28"/>
        </w:numPr>
        <w:rPr>
          <w:rFonts w:cs="Arial"/>
        </w:rPr>
      </w:pPr>
      <w:r w:rsidRPr="00E930D7">
        <w:rPr>
          <w:rFonts w:cs="Arial"/>
        </w:rPr>
        <w:t>Certificado De Disponibilidad Presupuestal</w:t>
      </w:r>
      <w:r w:rsidR="009248CD">
        <w:rPr>
          <w:rFonts w:cs="Arial"/>
        </w:rPr>
        <w:t>.</w:t>
      </w:r>
    </w:p>
    <w:p w14:paraId="3558099B" w14:textId="1C48F5F5" w:rsidR="00F448AE" w:rsidRPr="00E930D7" w:rsidRDefault="00F448AE" w:rsidP="00F448AE">
      <w:pPr>
        <w:pStyle w:val="Prrafodelista"/>
        <w:numPr>
          <w:ilvl w:val="0"/>
          <w:numId w:val="28"/>
        </w:numPr>
        <w:rPr>
          <w:rFonts w:cs="Arial"/>
        </w:rPr>
      </w:pPr>
      <w:r w:rsidRPr="00E930D7">
        <w:rPr>
          <w:rFonts w:cs="Arial"/>
        </w:rPr>
        <w:t>Reserva Presupuesta.</w:t>
      </w:r>
    </w:p>
    <w:p w14:paraId="11875650" w14:textId="77777777" w:rsidR="008241B4" w:rsidRPr="00E930D7" w:rsidRDefault="008241B4" w:rsidP="0062069F">
      <w:pPr>
        <w:rPr>
          <w:rFonts w:cs="Arial"/>
          <w:b/>
          <w:bCs/>
        </w:rPr>
      </w:pPr>
    </w:p>
    <w:p w14:paraId="0D756165" w14:textId="72908C8F" w:rsidR="00F448AE" w:rsidRDefault="008241B4" w:rsidP="00F448AE">
      <w:pPr>
        <w:jc w:val="center"/>
        <w:rPr>
          <w:rFonts w:cs="Arial"/>
          <w:b/>
          <w:bCs/>
        </w:rPr>
      </w:pPr>
      <w:r w:rsidRPr="00E930D7">
        <w:rPr>
          <w:rFonts w:cs="Arial"/>
          <w:b/>
          <w:bCs/>
        </w:rPr>
        <w:t xml:space="preserve">TITULO </w:t>
      </w:r>
      <w:r w:rsidR="00F448AE" w:rsidRPr="00E930D7">
        <w:rPr>
          <w:rFonts w:cs="Arial"/>
          <w:b/>
          <w:bCs/>
        </w:rPr>
        <w:t>V</w:t>
      </w:r>
      <w:r w:rsidR="00E930D7">
        <w:rPr>
          <w:rFonts w:cs="Arial"/>
          <w:b/>
          <w:bCs/>
        </w:rPr>
        <w:t xml:space="preserve">. </w:t>
      </w:r>
    </w:p>
    <w:p w14:paraId="418F3B92" w14:textId="77777777" w:rsidR="00E930D7" w:rsidRPr="00E930D7" w:rsidRDefault="00E930D7" w:rsidP="00F448AE">
      <w:pPr>
        <w:jc w:val="center"/>
        <w:rPr>
          <w:rFonts w:cs="Arial"/>
          <w:b/>
          <w:bCs/>
        </w:rPr>
      </w:pPr>
    </w:p>
    <w:p w14:paraId="74DFCB2E" w14:textId="4BFD686F" w:rsidR="00F448AE" w:rsidRPr="00E930D7" w:rsidRDefault="00F448AE" w:rsidP="0062069F">
      <w:pPr>
        <w:jc w:val="center"/>
        <w:rPr>
          <w:rFonts w:cs="Arial"/>
          <w:b/>
        </w:rPr>
      </w:pPr>
      <w:r w:rsidRPr="00E930D7">
        <w:rPr>
          <w:rFonts w:cs="Arial"/>
          <w:b/>
        </w:rPr>
        <w:t>ETAPAS PARA DESARROLLAR LA GESTIÓN CONTRACTUAL.</w:t>
      </w:r>
    </w:p>
    <w:p w14:paraId="539C443D" w14:textId="77777777" w:rsidR="0062069F" w:rsidRPr="00E930D7" w:rsidRDefault="0062069F" w:rsidP="0062069F">
      <w:pPr>
        <w:jc w:val="center"/>
        <w:rPr>
          <w:rFonts w:cs="Arial"/>
          <w:b/>
        </w:rPr>
      </w:pPr>
    </w:p>
    <w:p w14:paraId="48828EEF" w14:textId="02B8478C" w:rsidR="00F448AE" w:rsidRPr="00E930D7" w:rsidRDefault="00F448AE" w:rsidP="00F448AE">
      <w:pPr>
        <w:pStyle w:val="Prrafodelista"/>
        <w:numPr>
          <w:ilvl w:val="0"/>
          <w:numId w:val="29"/>
        </w:numPr>
        <w:rPr>
          <w:rFonts w:cs="Arial"/>
          <w:bCs/>
        </w:rPr>
      </w:pPr>
      <w:r w:rsidRPr="00E930D7">
        <w:rPr>
          <w:rFonts w:cs="Arial"/>
          <w:bCs/>
        </w:rPr>
        <w:t>Modalidades de Selección del Contratista.</w:t>
      </w:r>
    </w:p>
    <w:p w14:paraId="53B23DF7" w14:textId="30EC48DB" w:rsidR="00F448AE" w:rsidRPr="00E930D7" w:rsidRDefault="00F448AE" w:rsidP="00F448AE">
      <w:pPr>
        <w:pStyle w:val="Prrafodelista"/>
        <w:numPr>
          <w:ilvl w:val="0"/>
          <w:numId w:val="29"/>
        </w:numPr>
        <w:rPr>
          <w:rFonts w:cs="Arial"/>
          <w:bCs/>
        </w:rPr>
      </w:pPr>
      <w:r w:rsidRPr="00E930D7">
        <w:rPr>
          <w:rFonts w:cs="Arial"/>
          <w:bCs/>
        </w:rPr>
        <w:t>Licitación Pública</w:t>
      </w:r>
      <w:r w:rsidR="009248CD">
        <w:rPr>
          <w:rFonts w:cs="Arial"/>
          <w:bCs/>
        </w:rPr>
        <w:t>.</w:t>
      </w:r>
    </w:p>
    <w:p w14:paraId="78001015" w14:textId="46FF7E68" w:rsidR="00F448AE" w:rsidRPr="00E930D7" w:rsidRDefault="00F448AE" w:rsidP="00F448AE">
      <w:pPr>
        <w:pStyle w:val="Prrafodelista"/>
        <w:numPr>
          <w:ilvl w:val="0"/>
          <w:numId w:val="29"/>
        </w:numPr>
        <w:jc w:val="both"/>
        <w:rPr>
          <w:rFonts w:cs="Arial"/>
          <w:bCs/>
        </w:rPr>
      </w:pPr>
      <w:r w:rsidRPr="00E930D7">
        <w:rPr>
          <w:rFonts w:cs="Arial"/>
          <w:bCs/>
        </w:rPr>
        <w:t>Flujo de Aprobación SECOP II.</w:t>
      </w:r>
    </w:p>
    <w:p w14:paraId="3575F04A" w14:textId="50B6F048" w:rsidR="00F448AE" w:rsidRPr="00E930D7" w:rsidRDefault="00F448AE" w:rsidP="00F448AE">
      <w:pPr>
        <w:pStyle w:val="Prrafodelista"/>
        <w:numPr>
          <w:ilvl w:val="0"/>
          <w:numId w:val="29"/>
        </w:numPr>
        <w:jc w:val="both"/>
        <w:rPr>
          <w:rFonts w:cs="Arial"/>
          <w:bCs/>
        </w:rPr>
      </w:pPr>
      <w:r w:rsidRPr="00E930D7">
        <w:rPr>
          <w:rFonts w:cs="Arial"/>
          <w:bCs/>
        </w:rPr>
        <w:t>Selección Abreviada</w:t>
      </w:r>
      <w:r w:rsidR="009248CD">
        <w:rPr>
          <w:rFonts w:cs="Arial"/>
          <w:bCs/>
        </w:rPr>
        <w:t>.</w:t>
      </w:r>
    </w:p>
    <w:p w14:paraId="089007B3" w14:textId="6BDF1EFE" w:rsidR="00F448AE" w:rsidRPr="00E930D7" w:rsidRDefault="00F448AE" w:rsidP="00F448AE">
      <w:pPr>
        <w:pStyle w:val="Prrafodelista"/>
        <w:numPr>
          <w:ilvl w:val="0"/>
          <w:numId w:val="29"/>
        </w:numPr>
        <w:rPr>
          <w:rFonts w:cs="Arial"/>
          <w:bCs/>
        </w:rPr>
      </w:pPr>
      <w:r w:rsidRPr="00E930D7">
        <w:rPr>
          <w:rFonts w:cs="Arial"/>
          <w:bCs/>
        </w:rPr>
        <w:lastRenderedPageBreak/>
        <w:t>Procedimiento De La Selección Abreviada.</w:t>
      </w:r>
    </w:p>
    <w:p w14:paraId="18841614" w14:textId="62B6488B" w:rsidR="00F448AE" w:rsidRPr="00E930D7" w:rsidRDefault="00F448AE" w:rsidP="00F448AE">
      <w:pPr>
        <w:pStyle w:val="Prrafodelista"/>
        <w:numPr>
          <w:ilvl w:val="0"/>
          <w:numId w:val="29"/>
        </w:numPr>
        <w:rPr>
          <w:rFonts w:cs="Arial"/>
          <w:bCs/>
        </w:rPr>
      </w:pPr>
      <w:r w:rsidRPr="00E930D7">
        <w:rPr>
          <w:rFonts w:cs="Arial"/>
          <w:bCs/>
        </w:rPr>
        <w:t>Flujo de Aprobación SECOP II.</w:t>
      </w:r>
    </w:p>
    <w:p w14:paraId="1E4FABA6" w14:textId="779F0356" w:rsidR="00F448AE" w:rsidRPr="00E930D7" w:rsidRDefault="00F448AE" w:rsidP="00F448AE">
      <w:pPr>
        <w:pStyle w:val="Prrafodelista"/>
        <w:numPr>
          <w:ilvl w:val="0"/>
          <w:numId w:val="29"/>
        </w:numPr>
        <w:rPr>
          <w:rFonts w:cs="Arial"/>
          <w:bCs/>
        </w:rPr>
      </w:pPr>
      <w:r w:rsidRPr="00E930D7">
        <w:rPr>
          <w:rFonts w:cs="Arial"/>
          <w:bCs/>
        </w:rPr>
        <w:t>Selección Abreviada</w:t>
      </w:r>
      <w:r w:rsidR="009248CD">
        <w:rPr>
          <w:rFonts w:cs="Arial"/>
          <w:bCs/>
        </w:rPr>
        <w:t>.</w:t>
      </w:r>
    </w:p>
    <w:p w14:paraId="7178C37D" w14:textId="708B8D89" w:rsidR="00F448AE" w:rsidRPr="00E930D7" w:rsidRDefault="00F448AE" w:rsidP="00F448AE">
      <w:pPr>
        <w:pStyle w:val="Prrafodelista"/>
        <w:numPr>
          <w:ilvl w:val="0"/>
          <w:numId w:val="29"/>
        </w:numPr>
        <w:rPr>
          <w:rFonts w:cs="Arial"/>
          <w:bCs/>
        </w:rPr>
      </w:pPr>
      <w:r w:rsidRPr="00E930D7">
        <w:rPr>
          <w:rFonts w:cs="Arial"/>
          <w:bCs/>
        </w:rPr>
        <w:t xml:space="preserve">Procedimiento De La Selección Abreviada. </w:t>
      </w:r>
    </w:p>
    <w:p w14:paraId="40F0777D" w14:textId="0FBACD9B" w:rsidR="00F448AE" w:rsidRPr="00E930D7" w:rsidRDefault="00F448AE" w:rsidP="00F448AE">
      <w:pPr>
        <w:pStyle w:val="Prrafodelista"/>
        <w:numPr>
          <w:ilvl w:val="0"/>
          <w:numId w:val="29"/>
        </w:numPr>
        <w:rPr>
          <w:rFonts w:cs="Arial"/>
          <w:bCs/>
        </w:rPr>
      </w:pPr>
      <w:r w:rsidRPr="00E930D7">
        <w:rPr>
          <w:rFonts w:cs="Arial"/>
          <w:bCs/>
        </w:rPr>
        <w:t>Flujo de Aprobación SECOP II.</w:t>
      </w:r>
    </w:p>
    <w:p w14:paraId="6424D199" w14:textId="56341C98" w:rsidR="00F448AE" w:rsidRPr="00E930D7" w:rsidRDefault="00F448AE" w:rsidP="00F448AE">
      <w:pPr>
        <w:pStyle w:val="Prrafodelista"/>
        <w:numPr>
          <w:ilvl w:val="0"/>
          <w:numId w:val="29"/>
        </w:numPr>
        <w:rPr>
          <w:rFonts w:cs="Arial"/>
          <w:bCs/>
        </w:rPr>
      </w:pPr>
      <w:r w:rsidRPr="00E930D7">
        <w:rPr>
          <w:rFonts w:cs="Arial"/>
          <w:bCs/>
        </w:rPr>
        <w:t>Concurso de Méritos</w:t>
      </w:r>
      <w:r w:rsidR="009248CD">
        <w:rPr>
          <w:rFonts w:cs="Arial"/>
          <w:bCs/>
        </w:rPr>
        <w:t>.</w:t>
      </w:r>
    </w:p>
    <w:p w14:paraId="7389B697" w14:textId="2839E436" w:rsidR="00F448AE" w:rsidRPr="00E930D7" w:rsidRDefault="00F448AE" w:rsidP="00F448AE">
      <w:pPr>
        <w:pStyle w:val="Prrafodelista"/>
        <w:numPr>
          <w:ilvl w:val="0"/>
          <w:numId w:val="29"/>
        </w:numPr>
        <w:rPr>
          <w:rFonts w:cs="Arial"/>
          <w:bCs/>
        </w:rPr>
      </w:pPr>
      <w:r w:rsidRPr="00E930D7">
        <w:rPr>
          <w:rFonts w:cs="Arial"/>
          <w:bCs/>
        </w:rPr>
        <w:t xml:space="preserve">Concurso </w:t>
      </w:r>
      <w:r w:rsidR="00567F89" w:rsidRPr="00E930D7">
        <w:rPr>
          <w:rFonts w:cs="Arial"/>
          <w:bCs/>
        </w:rPr>
        <w:t>d</w:t>
      </w:r>
      <w:r w:rsidRPr="00E930D7">
        <w:rPr>
          <w:rFonts w:cs="Arial"/>
          <w:bCs/>
        </w:rPr>
        <w:t>e Méritos Abierto O Sin Precalificación</w:t>
      </w:r>
      <w:r w:rsidR="009248CD">
        <w:rPr>
          <w:rFonts w:cs="Arial"/>
          <w:bCs/>
        </w:rPr>
        <w:t>.</w:t>
      </w:r>
    </w:p>
    <w:p w14:paraId="052EC129" w14:textId="4FF4C229" w:rsidR="00F448AE" w:rsidRPr="00E930D7" w:rsidRDefault="00F448AE" w:rsidP="00F448AE">
      <w:pPr>
        <w:pStyle w:val="Prrafodelista"/>
        <w:numPr>
          <w:ilvl w:val="0"/>
          <w:numId w:val="29"/>
        </w:numPr>
        <w:rPr>
          <w:rFonts w:cs="Arial"/>
          <w:bCs/>
          <w:color w:val="000000" w:themeColor="text1"/>
          <w:shd w:val="clear" w:color="auto" w:fill="FFFFFF"/>
        </w:rPr>
      </w:pPr>
      <w:r w:rsidRPr="00E930D7">
        <w:rPr>
          <w:rFonts w:cs="Arial"/>
          <w:bCs/>
          <w:color w:val="000000" w:themeColor="text1"/>
          <w:shd w:val="clear" w:color="auto" w:fill="FFFFFF"/>
        </w:rPr>
        <w:t xml:space="preserve">Concurso </w:t>
      </w:r>
      <w:r w:rsidR="00567F89" w:rsidRPr="00E930D7">
        <w:rPr>
          <w:rFonts w:cs="Arial"/>
          <w:bCs/>
          <w:color w:val="000000" w:themeColor="text1"/>
          <w:shd w:val="clear" w:color="auto" w:fill="FFFFFF"/>
        </w:rPr>
        <w:t>d</w:t>
      </w:r>
      <w:r w:rsidRPr="00E930D7">
        <w:rPr>
          <w:rFonts w:cs="Arial"/>
          <w:bCs/>
          <w:color w:val="000000" w:themeColor="text1"/>
          <w:shd w:val="clear" w:color="auto" w:fill="FFFFFF"/>
        </w:rPr>
        <w:t>e Méritos Cerrado O Con Precalificación</w:t>
      </w:r>
      <w:r w:rsidR="009248CD">
        <w:rPr>
          <w:rFonts w:cs="Arial"/>
          <w:bCs/>
          <w:color w:val="000000" w:themeColor="text1"/>
          <w:shd w:val="clear" w:color="auto" w:fill="FFFFFF"/>
        </w:rPr>
        <w:t>.</w:t>
      </w:r>
    </w:p>
    <w:p w14:paraId="6DB4F093" w14:textId="7BC970DD" w:rsidR="00F448AE" w:rsidRPr="00E930D7" w:rsidRDefault="00F448AE" w:rsidP="00F448AE">
      <w:pPr>
        <w:pStyle w:val="Prrafodelista"/>
        <w:numPr>
          <w:ilvl w:val="0"/>
          <w:numId w:val="29"/>
        </w:numPr>
        <w:rPr>
          <w:rFonts w:cs="Arial"/>
          <w:bCs/>
        </w:rPr>
      </w:pPr>
      <w:r w:rsidRPr="00E930D7">
        <w:rPr>
          <w:rFonts w:cs="Arial"/>
          <w:bCs/>
        </w:rPr>
        <w:t xml:space="preserve">Concurso </w:t>
      </w:r>
      <w:r w:rsidR="00567F89" w:rsidRPr="00E930D7">
        <w:rPr>
          <w:rFonts w:cs="Arial"/>
          <w:bCs/>
        </w:rPr>
        <w:t>d</w:t>
      </w:r>
      <w:r w:rsidRPr="00E930D7">
        <w:rPr>
          <w:rFonts w:cs="Arial"/>
          <w:bCs/>
        </w:rPr>
        <w:t xml:space="preserve">e Méritos «Para La Selección De Consultores De Diseño, Planos, Anteproyectos </w:t>
      </w:r>
      <w:r w:rsidR="00DD0307" w:rsidRPr="00E930D7">
        <w:rPr>
          <w:rFonts w:cs="Arial"/>
          <w:bCs/>
        </w:rPr>
        <w:t>y Proyectos</w:t>
      </w:r>
      <w:r w:rsidRPr="00E930D7">
        <w:rPr>
          <w:rFonts w:cs="Arial"/>
          <w:bCs/>
        </w:rPr>
        <w:t xml:space="preserve"> Arquitectónicos</w:t>
      </w:r>
      <w:r w:rsidR="009248CD">
        <w:rPr>
          <w:rFonts w:cs="Arial"/>
          <w:bCs/>
        </w:rPr>
        <w:t>.</w:t>
      </w:r>
    </w:p>
    <w:p w14:paraId="517E1776" w14:textId="0B347834" w:rsidR="00F448AE" w:rsidRPr="00E930D7" w:rsidRDefault="00F448AE" w:rsidP="00F448AE">
      <w:pPr>
        <w:pStyle w:val="Prrafodelista"/>
        <w:numPr>
          <w:ilvl w:val="0"/>
          <w:numId w:val="29"/>
        </w:numPr>
        <w:rPr>
          <w:rFonts w:cs="Arial"/>
          <w:bCs/>
        </w:rPr>
      </w:pPr>
      <w:r w:rsidRPr="00E930D7">
        <w:rPr>
          <w:rFonts w:cs="Arial"/>
          <w:bCs/>
        </w:rPr>
        <w:t xml:space="preserve">Flujo </w:t>
      </w:r>
      <w:r w:rsidR="00567F89" w:rsidRPr="00E930D7">
        <w:rPr>
          <w:rFonts w:cs="Arial"/>
          <w:bCs/>
        </w:rPr>
        <w:t>d</w:t>
      </w:r>
      <w:r w:rsidRPr="00E930D7">
        <w:rPr>
          <w:rFonts w:cs="Arial"/>
          <w:bCs/>
        </w:rPr>
        <w:t xml:space="preserve">e Aprobación </w:t>
      </w:r>
      <w:r w:rsidR="00DD0307" w:rsidRPr="00E930D7">
        <w:rPr>
          <w:rFonts w:cs="Arial"/>
          <w:bCs/>
        </w:rPr>
        <w:t>SECO II</w:t>
      </w:r>
      <w:r w:rsidR="009248CD">
        <w:rPr>
          <w:rFonts w:cs="Arial"/>
          <w:bCs/>
        </w:rPr>
        <w:t>.</w:t>
      </w:r>
    </w:p>
    <w:p w14:paraId="6D56DE9C" w14:textId="06CC707D" w:rsidR="00F448AE" w:rsidRPr="00E930D7" w:rsidRDefault="00F448AE" w:rsidP="00F448AE">
      <w:pPr>
        <w:pStyle w:val="Prrafodelista"/>
        <w:numPr>
          <w:ilvl w:val="0"/>
          <w:numId w:val="29"/>
        </w:numPr>
        <w:rPr>
          <w:rFonts w:cs="Arial"/>
          <w:bCs/>
        </w:rPr>
      </w:pPr>
      <w:r w:rsidRPr="00E930D7">
        <w:rPr>
          <w:rFonts w:cs="Arial"/>
          <w:bCs/>
        </w:rPr>
        <w:t>Contratación Directa</w:t>
      </w:r>
      <w:r w:rsidR="00DD0307" w:rsidRPr="00E930D7">
        <w:rPr>
          <w:rFonts w:cs="Arial"/>
          <w:bCs/>
        </w:rPr>
        <w:t>.</w:t>
      </w:r>
    </w:p>
    <w:p w14:paraId="38A6F138" w14:textId="76F413F7" w:rsidR="00F448AE" w:rsidRPr="00E930D7" w:rsidRDefault="00F448AE" w:rsidP="00F448AE">
      <w:pPr>
        <w:pStyle w:val="Prrafodelista"/>
        <w:numPr>
          <w:ilvl w:val="0"/>
          <w:numId w:val="29"/>
        </w:numPr>
        <w:rPr>
          <w:rFonts w:cs="Arial"/>
          <w:bCs/>
        </w:rPr>
      </w:pPr>
      <w:r w:rsidRPr="00E930D7">
        <w:rPr>
          <w:rFonts w:cs="Arial"/>
          <w:bCs/>
        </w:rPr>
        <w:t>Contratación Directa – Con Ofertas</w:t>
      </w:r>
      <w:r w:rsidR="009248CD">
        <w:rPr>
          <w:rFonts w:cs="Arial"/>
          <w:bCs/>
        </w:rPr>
        <w:t>.</w:t>
      </w:r>
    </w:p>
    <w:p w14:paraId="7780D692" w14:textId="0CAEE9F6" w:rsidR="00F448AE" w:rsidRPr="00E930D7" w:rsidRDefault="00F448AE" w:rsidP="00F448AE">
      <w:pPr>
        <w:pStyle w:val="Prrafodelista"/>
        <w:numPr>
          <w:ilvl w:val="0"/>
          <w:numId w:val="29"/>
        </w:numPr>
        <w:rPr>
          <w:rFonts w:cs="Arial"/>
          <w:bCs/>
        </w:rPr>
      </w:pPr>
      <w:r w:rsidRPr="00E930D7">
        <w:rPr>
          <w:rFonts w:cs="Arial"/>
          <w:bCs/>
        </w:rPr>
        <w:t xml:space="preserve">Contratación Directa – Sin </w:t>
      </w:r>
      <w:r w:rsidR="00DD0307" w:rsidRPr="00E930D7">
        <w:rPr>
          <w:rFonts w:cs="Arial"/>
          <w:bCs/>
        </w:rPr>
        <w:t>Oferta</w:t>
      </w:r>
      <w:r w:rsidR="009248CD">
        <w:rPr>
          <w:rFonts w:cs="Arial"/>
          <w:bCs/>
        </w:rPr>
        <w:t>.</w:t>
      </w:r>
    </w:p>
    <w:p w14:paraId="24B48817" w14:textId="3CB516AD" w:rsidR="00F448AE" w:rsidRPr="00E930D7" w:rsidRDefault="00F448AE" w:rsidP="00F448AE">
      <w:pPr>
        <w:pStyle w:val="Prrafodelista"/>
        <w:numPr>
          <w:ilvl w:val="0"/>
          <w:numId w:val="29"/>
        </w:numPr>
        <w:rPr>
          <w:rFonts w:cs="Arial"/>
          <w:bCs/>
        </w:rPr>
      </w:pPr>
      <w:r w:rsidRPr="00E930D7">
        <w:rPr>
          <w:rFonts w:cs="Arial"/>
          <w:bCs/>
        </w:rPr>
        <w:t xml:space="preserve">Acto Administrativo </w:t>
      </w:r>
      <w:r w:rsidR="00DD0307" w:rsidRPr="00E930D7">
        <w:rPr>
          <w:rFonts w:cs="Arial"/>
          <w:bCs/>
        </w:rPr>
        <w:t>q</w:t>
      </w:r>
      <w:r w:rsidRPr="00E930D7">
        <w:rPr>
          <w:rFonts w:cs="Arial"/>
          <w:bCs/>
        </w:rPr>
        <w:t>ue Justifica La Contratación Directa.</w:t>
      </w:r>
    </w:p>
    <w:p w14:paraId="3CD5A74F" w14:textId="2D524654" w:rsidR="00F448AE" w:rsidRPr="00E930D7" w:rsidRDefault="00F448AE" w:rsidP="00F448AE">
      <w:pPr>
        <w:pStyle w:val="Prrafodelista"/>
        <w:numPr>
          <w:ilvl w:val="0"/>
          <w:numId w:val="29"/>
        </w:numPr>
        <w:rPr>
          <w:rFonts w:cs="Arial"/>
          <w:bCs/>
        </w:rPr>
      </w:pPr>
      <w:r w:rsidRPr="00E930D7">
        <w:rPr>
          <w:rFonts w:cs="Arial"/>
          <w:bCs/>
        </w:rPr>
        <w:t>No Obligatoriedad De Garantía</w:t>
      </w:r>
      <w:r w:rsidR="009248CD">
        <w:rPr>
          <w:rFonts w:cs="Arial"/>
          <w:bCs/>
        </w:rPr>
        <w:t>.</w:t>
      </w:r>
    </w:p>
    <w:p w14:paraId="6B804A14" w14:textId="4860D4B0" w:rsidR="00F448AE" w:rsidRPr="00E930D7" w:rsidRDefault="00F448AE" w:rsidP="00F448AE">
      <w:pPr>
        <w:pStyle w:val="Prrafodelista"/>
        <w:numPr>
          <w:ilvl w:val="0"/>
          <w:numId w:val="29"/>
        </w:numPr>
        <w:rPr>
          <w:rFonts w:cs="Arial"/>
          <w:bCs/>
        </w:rPr>
      </w:pPr>
      <w:r w:rsidRPr="00E930D7">
        <w:rPr>
          <w:rFonts w:cs="Arial"/>
          <w:bCs/>
        </w:rPr>
        <w:t xml:space="preserve">Flujo De Aprobación </w:t>
      </w:r>
      <w:r w:rsidR="00DD0307" w:rsidRPr="00E930D7">
        <w:rPr>
          <w:rFonts w:cs="Arial"/>
          <w:bCs/>
        </w:rPr>
        <w:t>SECOP II</w:t>
      </w:r>
      <w:r w:rsidR="009248CD">
        <w:rPr>
          <w:rFonts w:cs="Arial"/>
          <w:bCs/>
        </w:rPr>
        <w:t>.</w:t>
      </w:r>
    </w:p>
    <w:p w14:paraId="33A6CCF0" w14:textId="4975F56D" w:rsidR="00F448AE" w:rsidRPr="00E930D7" w:rsidRDefault="00F448AE" w:rsidP="00F448AE">
      <w:pPr>
        <w:pStyle w:val="Prrafodelista"/>
        <w:numPr>
          <w:ilvl w:val="0"/>
          <w:numId w:val="29"/>
        </w:numPr>
        <w:rPr>
          <w:rFonts w:cs="Arial"/>
          <w:bCs/>
        </w:rPr>
      </w:pPr>
      <w:r w:rsidRPr="00E930D7">
        <w:rPr>
          <w:rFonts w:cs="Arial"/>
          <w:bCs/>
        </w:rPr>
        <w:t>Mínima Cuantía</w:t>
      </w:r>
      <w:r w:rsidR="009248CD">
        <w:rPr>
          <w:rFonts w:cs="Arial"/>
          <w:bCs/>
        </w:rPr>
        <w:t>.</w:t>
      </w:r>
    </w:p>
    <w:p w14:paraId="2110EDC7" w14:textId="4D554138" w:rsidR="00F448AE" w:rsidRPr="00E930D7" w:rsidRDefault="00F448AE" w:rsidP="00F448AE">
      <w:pPr>
        <w:pStyle w:val="Prrafodelista"/>
        <w:numPr>
          <w:ilvl w:val="0"/>
          <w:numId w:val="29"/>
        </w:numPr>
        <w:rPr>
          <w:rFonts w:cs="Arial"/>
          <w:bCs/>
        </w:rPr>
      </w:pPr>
      <w:r w:rsidRPr="00E930D7">
        <w:rPr>
          <w:rFonts w:cs="Arial"/>
          <w:bCs/>
        </w:rPr>
        <w:t xml:space="preserve">Cronograma En Proceso De </w:t>
      </w:r>
      <w:r w:rsidR="00DD0307" w:rsidRPr="00E930D7">
        <w:rPr>
          <w:rFonts w:cs="Arial"/>
          <w:bCs/>
        </w:rPr>
        <w:t>Mínima</w:t>
      </w:r>
      <w:r w:rsidRPr="00E930D7">
        <w:rPr>
          <w:rFonts w:cs="Arial"/>
          <w:bCs/>
        </w:rPr>
        <w:t xml:space="preserve"> </w:t>
      </w:r>
      <w:r w:rsidR="00DD0307" w:rsidRPr="00E930D7">
        <w:rPr>
          <w:rFonts w:cs="Arial"/>
          <w:bCs/>
        </w:rPr>
        <w:t>Cuantía</w:t>
      </w:r>
      <w:r w:rsidR="009248CD">
        <w:rPr>
          <w:rFonts w:cs="Arial"/>
          <w:bCs/>
        </w:rPr>
        <w:t>.</w:t>
      </w:r>
    </w:p>
    <w:p w14:paraId="217EB5EC" w14:textId="5AB3ED64" w:rsidR="00F448AE" w:rsidRPr="00E930D7" w:rsidRDefault="00F448AE" w:rsidP="00F448AE">
      <w:pPr>
        <w:pStyle w:val="Prrafodelista"/>
        <w:numPr>
          <w:ilvl w:val="0"/>
          <w:numId w:val="29"/>
        </w:numPr>
        <w:rPr>
          <w:rFonts w:cs="Arial"/>
          <w:bCs/>
        </w:rPr>
      </w:pPr>
      <w:r w:rsidRPr="00E930D7">
        <w:rPr>
          <w:rFonts w:cs="Arial"/>
          <w:bCs/>
        </w:rPr>
        <w:t xml:space="preserve">Flujo De Aprobación </w:t>
      </w:r>
      <w:r w:rsidR="00DD0307" w:rsidRPr="00E930D7">
        <w:rPr>
          <w:rFonts w:cs="Arial"/>
          <w:bCs/>
        </w:rPr>
        <w:t>SECOP II</w:t>
      </w:r>
      <w:r w:rsidR="009248CD">
        <w:rPr>
          <w:rFonts w:cs="Arial"/>
          <w:bCs/>
        </w:rPr>
        <w:t>.</w:t>
      </w:r>
    </w:p>
    <w:p w14:paraId="066F76C5" w14:textId="60AE0F74" w:rsidR="00F448AE" w:rsidRPr="001A3DA2" w:rsidRDefault="00F448AE" w:rsidP="008C4178">
      <w:pPr>
        <w:pStyle w:val="Prrafodelista"/>
        <w:numPr>
          <w:ilvl w:val="0"/>
          <w:numId w:val="29"/>
        </w:numPr>
        <w:rPr>
          <w:rFonts w:cs="Arial"/>
          <w:b/>
        </w:rPr>
      </w:pPr>
      <w:r w:rsidRPr="001A3DA2">
        <w:rPr>
          <w:rFonts w:cs="Arial"/>
          <w:bCs/>
        </w:rPr>
        <w:t>Acuerdos Marco De Precios</w:t>
      </w:r>
      <w:r w:rsidR="00E930D7" w:rsidRPr="001A3DA2">
        <w:rPr>
          <w:rFonts w:cs="Arial"/>
          <w:bCs/>
        </w:rPr>
        <w:t xml:space="preserve">. </w:t>
      </w:r>
    </w:p>
    <w:p w14:paraId="36375577" w14:textId="77777777" w:rsidR="001A3DA2" w:rsidRPr="001A3DA2" w:rsidRDefault="001A3DA2" w:rsidP="001A3DA2">
      <w:pPr>
        <w:pStyle w:val="Prrafodelista"/>
        <w:rPr>
          <w:rFonts w:cs="Arial"/>
          <w:b/>
        </w:rPr>
      </w:pPr>
    </w:p>
    <w:p w14:paraId="7D2C0C19" w14:textId="24CD13EC" w:rsidR="00F448AE" w:rsidRDefault="00F448AE" w:rsidP="008241B4">
      <w:pPr>
        <w:jc w:val="center"/>
        <w:rPr>
          <w:rFonts w:cs="Arial"/>
          <w:b/>
          <w:bCs/>
        </w:rPr>
      </w:pPr>
      <w:r w:rsidRPr="00E930D7">
        <w:rPr>
          <w:rFonts w:cs="Arial"/>
          <w:b/>
          <w:bCs/>
        </w:rPr>
        <w:t>V</w:t>
      </w:r>
      <w:r w:rsidR="0062069F" w:rsidRPr="00E930D7">
        <w:rPr>
          <w:rFonts w:cs="Arial"/>
          <w:b/>
          <w:bCs/>
        </w:rPr>
        <w:t>I</w:t>
      </w:r>
      <w:r w:rsidR="00E930D7">
        <w:rPr>
          <w:rFonts w:cs="Arial"/>
          <w:b/>
          <w:bCs/>
        </w:rPr>
        <w:t xml:space="preserve">. </w:t>
      </w:r>
    </w:p>
    <w:p w14:paraId="2F30499B" w14:textId="77777777" w:rsidR="00E930D7" w:rsidRPr="00E930D7" w:rsidRDefault="00E930D7" w:rsidP="008241B4">
      <w:pPr>
        <w:jc w:val="center"/>
        <w:rPr>
          <w:rFonts w:cs="Arial"/>
          <w:b/>
          <w:bCs/>
        </w:rPr>
      </w:pPr>
    </w:p>
    <w:p w14:paraId="2E825F7A" w14:textId="168C559C" w:rsidR="00F448AE" w:rsidRPr="00E930D7" w:rsidRDefault="00F448AE" w:rsidP="008241B4">
      <w:pPr>
        <w:jc w:val="center"/>
        <w:rPr>
          <w:rFonts w:cs="Arial"/>
          <w:b/>
          <w:bCs/>
        </w:rPr>
      </w:pPr>
      <w:r w:rsidRPr="00E930D7">
        <w:rPr>
          <w:rFonts w:cs="Arial"/>
          <w:b/>
          <w:bCs/>
        </w:rPr>
        <w:t xml:space="preserve">ETAPA DE </w:t>
      </w:r>
      <w:r w:rsidR="008241B4" w:rsidRPr="00E930D7">
        <w:rPr>
          <w:rFonts w:cs="Arial"/>
          <w:b/>
          <w:bCs/>
        </w:rPr>
        <w:t>EJECUCIÓN</w:t>
      </w:r>
      <w:r w:rsidRPr="00E930D7">
        <w:rPr>
          <w:rFonts w:cs="Arial"/>
          <w:b/>
          <w:bCs/>
        </w:rPr>
        <w:t xml:space="preserve"> CONTRACTUAL</w:t>
      </w:r>
    </w:p>
    <w:p w14:paraId="470A05E0" w14:textId="77777777" w:rsidR="005E6F60" w:rsidRPr="00E930D7" w:rsidRDefault="005E6F60" w:rsidP="00DD0307">
      <w:pPr>
        <w:jc w:val="both"/>
        <w:rPr>
          <w:rFonts w:cs="Arial"/>
          <w:b/>
          <w:bCs/>
        </w:rPr>
      </w:pPr>
    </w:p>
    <w:p w14:paraId="5A958936" w14:textId="0AFC6C4D" w:rsidR="00F448AE" w:rsidRPr="00E930D7" w:rsidRDefault="00DD0307" w:rsidP="00DD0307">
      <w:pPr>
        <w:pStyle w:val="Prrafodelista"/>
        <w:numPr>
          <w:ilvl w:val="0"/>
          <w:numId w:val="30"/>
        </w:numPr>
        <w:rPr>
          <w:rFonts w:cs="Arial"/>
          <w:bCs/>
        </w:rPr>
      </w:pPr>
      <w:r w:rsidRPr="00E930D7">
        <w:rPr>
          <w:rFonts w:cs="Arial"/>
          <w:bCs/>
        </w:rPr>
        <w:t>Etapa Contractual</w:t>
      </w:r>
      <w:r w:rsidR="00E930D7">
        <w:rPr>
          <w:rFonts w:cs="Arial"/>
          <w:bCs/>
        </w:rPr>
        <w:t>.</w:t>
      </w:r>
    </w:p>
    <w:p w14:paraId="35BDB7CE" w14:textId="639C3315" w:rsidR="00F448AE" w:rsidRPr="00E930D7" w:rsidRDefault="00DD0307" w:rsidP="00DD0307">
      <w:pPr>
        <w:pStyle w:val="Prrafodelista"/>
        <w:numPr>
          <w:ilvl w:val="0"/>
          <w:numId w:val="30"/>
        </w:numPr>
        <w:rPr>
          <w:rFonts w:cs="Arial"/>
          <w:bCs/>
        </w:rPr>
      </w:pPr>
      <w:r w:rsidRPr="00E930D7">
        <w:rPr>
          <w:rFonts w:cs="Arial"/>
          <w:bCs/>
        </w:rPr>
        <w:t>Perfeccionamiento Y Ejecución Del Contrato.</w:t>
      </w:r>
    </w:p>
    <w:p w14:paraId="4A4135D9" w14:textId="6FD6B6BC" w:rsidR="00F448AE" w:rsidRPr="00E930D7" w:rsidRDefault="00DD0307" w:rsidP="00DD0307">
      <w:pPr>
        <w:pStyle w:val="Prrafodelista"/>
        <w:numPr>
          <w:ilvl w:val="0"/>
          <w:numId w:val="30"/>
        </w:numPr>
        <w:rPr>
          <w:rFonts w:cs="Arial"/>
          <w:bCs/>
        </w:rPr>
      </w:pPr>
      <w:r w:rsidRPr="00E930D7">
        <w:rPr>
          <w:rFonts w:cs="Arial"/>
          <w:bCs/>
        </w:rPr>
        <w:t>Situaciones en la Ejecución Del Contrato.</w:t>
      </w:r>
    </w:p>
    <w:p w14:paraId="42BBA1C5" w14:textId="320EB394" w:rsidR="00F448AE" w:rsidRPr="00E930D7" w:rsidRDefault="00DD0307" w:rsidP="00DD0307">
      <w:pPr>
        <w:pStyle w:val="Prrafodelista"/>
        <w:numPr>
          <w:ilvl w:val="0"/>
          <w:numId w:val="30"/>
        </w:numPr>
        <w:rPr>
          <w:rFonts w:cs="Arial"/>
          <w:bCs/>
        </w:rPr>
      </w:pPr>
      <w:r w:rsidRPr="00E930D7">
        <w:rPr>
          <w:rFonts w:cs="Arial"/>
          <w:bCs/>
        </w:rPr>
        <w:t>Como Realizar esta Modificación En El SECOP II.</w:t>
      </w:r>
    </w:p>
    <w:p w14:paraId="3339D789" w14:textId="5C181ED2" w:rsidR="00F448AE" w:rsidRPr="00E930D7" w:rsidRDefault="00DD0307" w:rsidP="00DD0307">
      <w:pPr>
        <w:pStyle w:val="Prrafodelista"/>
        <w:numPr>
          <w:ilvl w:val="0"/>
          <w:numId w:val="30"/>
        </w:numPr>
        <w:rPr>
          <w:rFonts w:cs="Arial"/>
          <w:bCs/>
        </w:rPr>
      </w:pPr>
      <w:r w:rsidRPr="00E930D7">
        <w:rPr>
          <w:rFonts w:cs="Arial"/>
          <w:bCs/>
        </w:rPr>
        <w:t>Modificación del Contrato.</w:t>
      </w:r>
    </w:p>
    <w:p w14:paraId="4D0E7BDC" w14:textId="0D1C9F49" w:rsidR="00F448AE" w:rsidRPr="00E930D7" w:rsidRDefault="00DD0307" w:rsidP="00DD0307">
      <w:pPr>
        <w:pStyle w:val="Prrafodelista"/>
        <w:numPr>
          <w:ilvl w:val="0"/>
          <w:numId w:val="30"/>
        </w:numPr>
        <w:rPr>
          <w:rFonts w:cs="Arial"/>
          <w:bCs/>
        </w:rPr>
      </w:pPr>
      <w:r w:rsidRPr="00E930D7">
        <w:rPr>
          <w:rFonts w:cs="Arial"/>
          <w:bCs/>
        </w:rPr>
        <w:t>Prórroga.</w:t>
      </w:r>
    </w:p>
    <w:p w14:paraId="3FB27FA3" w14:textId="02D15692" w:rsidR="00F448AE" w:rsidRPr="00E930D7" w:rsidRDefault="00DD0307" w:rsidP="00DD0307">
      <w:pPr>
        <w:pStyle w:val="Prrafodelista"/>
        <w:numPr>
          <w:ilvl w:val="0"/>
          <w:numId w:val="30"/>
        </w:numPr>
        <w:rPr>
          <w:rFonts w:cs="Arial"/>
          <w:bCs/>
        </w:rPr>
      </w:pPr>
      <w:r w:rsidRPr="00E930D7">
        <w:rPr>
          <w:rFonts w:cs="Arial"/>
          <w:bCs/>
        </w:rPr>
        <w:t>Adición.</w:t>
      </w:r>
    </w:p>
    <w:p w14:paraId="3DD76C74" w14:textId="06ADD62E" w:rsidR="00F448AE" w:rsidRPr="00E930D7" w:rsidRDefault="00DD0307" w:rsidP="00DD0307">
      <w:pPr>
        <w:pStyle w:val="Prrafodelista"/>
        <w:numPr>
          <w:ilvl w:val="0"/>
          <w:numId w:val="30"/>
        </w:numPr>
        <w:jc w:val="both"/>
        <w:rPr>
          <w:rFonts w:cs="Arial"/>
          <w:bCs/>
        </w:rPr>
      </w:pPr>
      <w:r w:rsidRPr="00E930D7">
        <w:rPr>
          <w:rFonts w:cs="Arial"/>
          <w:bCs/>
        </w:rPr>
        <w:t>Suspensión.</w:t>
      </w:r>
    </w:p>
    <w:p w14:paraId="0C68689F" w14:textId="1BA18591" w:rsidR="00F448AE" w:rsidRPr="00E930D7" w:rsidRDefault="00DD0307" w:rsidP="00DD0307">
      <w:pPr>
        <w:pStyle w:val="Prrafodelista"/>
        <w:numPr>
          <w:ilvl w:val="0"/>
          <w:numId w:val="30"/>
        </w:numPr>
        <w:jc w:val="both"/>
        <w:rPr>
          <w:rFonts w:cs="Arial"/>
          <w:bCs/>
        </w:rPr>
      </w:pPr>
      <w:r w:rsidRPr="00E930D7">
        <w:rPr>
          <w:rFonts w:cs="Arial"/>
          <w:bCs/>
        </w:rPr>
        <w:t>Reactivación Del Contrato.</w:t>
      </w:r>
    </w:p>
    <w:p w14:paraId="1C82645F" w14:textId="3F8925BA" w:rsidR="00F448AE" w:rsidRPr="00E930D7" w:rsidRDefault="00DD0307" w:rsidP="00DD0307">
      <w:pPr>
        <w:pStyle w:val="Prrafodelista"/>
        <w:numPr>
          <w:ilvl w:val="0"/>
          <w:numId w:val="30"/>
        </w:numPr>
        <w:jc w:val="both"/>
        <w:rPr>
          <w:rFonts w:cs="Arial"/>
          <w:bCs/>
        </w:rPr>
      </w:pPr>
      <w:r w:rsidRPr="00E930D7">
        <w:rPr>
          <w:rFonts w:cs="Arial"/>
          <w:bCs/>
        </w:rPr>
        <w:t>Cesión.</w:t>
      </w:r>
    </w:p>
    <w:p w14:paraId="5151445D" w14:textId="0F102DBC" w:rsidR="00F448AE" w:rsidRPr="00E930D7" w:rsidRDefault="00DD0307" w:rsidP="00DD0307">
      <w:pPr>
        <w:pStyle w:val="Prrafodelista"/>
        <w:numPr>
          <w:ilvl w:val="0"/>
          <w:numId w:val="30"/>
        </w:numPr>
        <w:rPr>
          <w:rFonts w:cs="Arial"/>
          <w:bCs/>
        </w:rPr>
      </w:pPr>
      <w:r w:rsidRPr="00E930D7">
        <w:rPr>
          <w:rFonts w:cs="Arial"/>
          <w:bCs/>
        </w:rPr>
        <w:t>Terminación Anticipada De Los Contratos Por Mutuo Acuerdo De Las Partes.</w:t>
      </w:r>
    </w:p>
    <w:p w14:paraId="35B871F0" w14:textId="6209D59A" w:rsidR="00F448AE" w:rsidRPr="00E930D7" w:rsidRDefault="00DD0307" w:rsidP="00DD0307">
      <w:pPr>
        <w:pStyle w:val="Prrafodelista"/>
        <w:numPr>
          <w:ilvl w:val="0"/>
          <w:numId w:val="30"/>
        </w:numPr>
        <w:jc w:val="both"/>
        <w:rPr>
          <w:rFonts w:cs="Arial"/>
          <w:bCs/>
        </w:rPr>
      </w:pPr>
      <w:r w:rsidRPr="00E930D7">
        <w:rPr>
          <w:rFonts w:cs="Arial"/>
          <w:bCs/>
        </w:rPr>
        <w:t>Cierre Del Contrato.</w:t>
      </w:r>
    </w:p>
    <w:p w14:paraId="7FF7C8F8" w14:textId="7353C735" w:rsidR="00F448AE" w:rsidRPr="00E930D7" w:rsidRDefault="00DD0307" w:rsidP="00DD0307">
      <w:pPr>
        <w:pStyle w:val="Prrafodelista"/>
        <w:numPr>
          <w:ilvl w:val="0"/>
          <w:numId w:val="30"/>
        </w:numPr>
        <w:jc w:val="both"/>
        <w:rPr>
          <w:rFonts w:cs="Arial"/>
          <w:bCs/>
        </w:rPr>
      </w:pPr>
      <w:r w:rsidRPr="00E930D7">
        <w:rPr>
          <w:rFonts w:cs="Arial"/>
          <w:bCs/>
        </w:rPr>
        <w:t>Silencio Administrativo Positivo.</w:t>
      </w:r>
    </w:p>
    <w:p w14:paraId="2A47E9C1" w14:textId="77777777" w:rsidR="001A3DA2" w:rsidRDefault="001A3DA2" w:rsidP="009248CD">
      <w:pPr>
        <w:rPr>
          <w:rFonts w:cs="Arial"/>
          <w:b/>
          <w:bCs/>
        </w:rPr>
      </w:pPr>
    </w:p>
    <w:p w14:paraId="0D4BD02C" w14:textId="23DF5BD2" w:rsidR="00F448AE" w:rsidRDefault="00F448AE" w:rsidP="00F448AE">
      <w:pPr>
        <w:jc w:val="center"/>
        <w:rPr>
          <w:rFonts w:cs="Arial"/>
          <w:b/>
          <w:bCs/>
        </w:rPr>
      </w:pPr>
      <w:r w:rsidRPr="00E930D7">
        <w:rPr>
          <w:rFonts w:cs="Arial"/>
          <w:b/>
          <w:bCs/>
        </w:rPr>
        <w:t>TITULO VI</w:t>
      </w:r>
      <w:r w:rsidR="0062069F" w:rsidRPr="00E930D7">
        <w:rPr>
          <w:rFonts w:cs="Arial"/>
          <w:b/>
          <w:bCs/>
        </w:rPr>
        <w:t>I</w:t>
      </w:r>
      <w:r w:rsidR="00E930D7">
        <w:rPr>
          <w:rFonts w:cs="Arial"/>
          <w:b/>
          <w:bCs/>
        </w:rPr>
        <w:t xml:space="preserve">. </w:t>
      </w:r>
    </w:p>
    <w:p w14:paraId="32481446" w14:textId="77777777" w:rsidR="00E930D7" w:rsidRPr="00E930D7" w:rsidRDefault="00E930D7" w:rsidP="00F448AE">
      <w:pPr>
        <w:jc w:val="center"/>
        <w:rPr>
          <w:rFonts w:cs="Arial"/>
          <w:b/>
          <w:bCs/>
        </w:rPr>
      </w:pPr>
    </w:p>
    <w:p w14:paraId="17B084FB" w14:textId="1D749C91" w:rsidR="00F448AE" w:rsidRPr="00E930D7" w:rsidRDefault="00F448AE" w:rsidP="0062069F">
      <w:pPr>
        <w:jc w:val="center"/>
        <w:rPr>
          <w:rFonts w:cs="Arial"/>
          <w:b/>
        </w:rPr>
      </w:pPr>
      <w:r w:rsidRPr="00E930D7">
        <w:rPr>
          <w:rFonts w:cs="Arial"/>
          <w:b/>
        </w:rPr>
        <w:t>ETAPAS DE GESTIÓN POSCONTRACTUAL.</w:t>
      </w:r>
    </w:p>
    <w:p w14:paraId="0C8D4004" w14:textId="77777777" w:rsidR="0062069F" w:rsidRPr="00E930D7" w:rsidRDefault="0062069F" w:rsidP="0062069F">
      <w:pPr>
        <w:rPr>
          <w:rFonts w:cs="Arial"/>
          <w:b/>
        </w:rPr>
      </w:pPr>
    </w:p>
    <w:p w14:paraId="69EA52E5" w14:textId="013936EA" w:rsidR="00F448AE" w:rsidRPr="00E930D7" w:rsidRDefault="00DD0307" w:rsidP="00DD0307">
      <w:pPr>
        <w:pStyle w:val="Prrafodelista"/>
        <w:numPr>
          <w:ilvl w:val="0"/>
          <w:numId w:val="31"/>
        </w:numPr>
        <w:rPr>
          <w:rFonts w:cs="Arial"/>
          <w:bCs/>
        </w:rPr>
      </w:pPr>
      <w:r w:rsidRPr="00E930D7">
        <w:rPr>
          <w:rFonts w:cs="Arial"/>
          <w:bCs/>
        </w:rPr>
        <w:t>Etapa Post Contractual</w:t>
      </w:r>
      <w:r w:rsidR="00E930D7">
        <w:rPr>
          <w:rFonts w:cs="Arial"/>
          <w:bCs/>
        </w:rPr>
        <w:t>.</w:t>
      </w:r>
    </w:p>
    <w:p w14:paraId="5D7B007E" w14:textId="2EF17C45" w:rsidR="00F448AE" w:rsidRPr="00E930D7" w:rsidRDefault="00DD0307" w:rsidP="00DD0307">
      <w:pPr>
        <w:pStyle w:val="Prrafodelista"/>
        <w:numPr>
          <w:ilvl w:val="0"/>
          <w:numId w:val="31"/>
        </w:numPr>
        <w:rPr>
          <w:rFonts w:cs="Arial"/>
          <w:bCs/>
        </w:rPr>
      </w:pPr>
      <w:r w:rsidRPr="00E930D7">
        <w:rPr>
          <w:rFonts w:cs="Arial"/>
          <w:bCs/>
        </w:rPr>
        <w:t>Liquidación del Contrato O Convenio</w:t>
      </w:r>
      <w:r w:rsidR="00E930D7">
        <w:rPr>
          <w:rFonts w:cs="Arial"/>
          <w:bCs/>
        </w:rPr>
        <w:t>.</w:t>
      </w:r>
    </w:p>
    <w:p w14:paraId="52CED1CA" w14:textId="50BA5E2E" w:rsidR="00F448AE" w:rsidRPr="00E930D7" w:rsidRDefault="00DD0307" w:rsidP="00DD0307">
      <w:pPr>
        <w:pStyle w:val="Prrafodelista"/>
        <w:numPr>
          <w:ilvl w:val="0"/>
          <w:numId w:val="31"/>
        </w:numPr>
        <w:jc w:val="both"/>
        <w:rPr>
          <w:rFonts w:cs="Arial"/>
          <w:bCs/>
        </w:rPr>
      </w:pPr>
      <w:r w:rsidRPr="00E930D7">
        <w:rPr>
          <w:rFonts w:cs="Arial"/>
          <w:bCs/>
        </w:rPr>
        <w:lastRenderedPageBreak/>
        <w:t>Término para Liquidar los Contratos O Convenios y Tipos de Liquidación.</w:t>
      </w:r>
    </w:p>
    <w:p w14:paraId="6353216D" w14:textId="5276B458" w:rsidR="00F448AE" w:rsidRPr="00E930D7" w:rsidRDefault="00DD0307" w:rsidP="00DD0307">
      <w:pPr>
        <w:pStyle w:val="Prrafodelista"/>
        <w:numPr>
          <w:ilvl w:val="0"/>
          <w:numId w:val="31"/>
        </w:numPr>
        <w:jc w:val="both"/>
        <w:rPr>
          <w:rFonts w:cs="Arial"/>
          <w:bCs/>
        </w:rPr>
      </w:pPr>
      <w:r w:rsidRPr="00E930D7">
        <w:rPr>
          <w:rFonts w:cs="Arial"/>
          <w:bCs/>
        </w:rPr>
        <w:t>El Procedimiento Para la Liquidación de Común Acuerdo</w:t>
      </w:r>
      <w:r w:rsidR="00E930D7">
        <w:rPr>
          <w:rFonts w:cs="Arial"/>
          <w:bCs/>
        </w:rPr>
        <w:t>.</w:t>
      </w:r>
    </w:p>
    <w:p w14:paraId="073633C9" w14:textId="43CAB461" w:rsidR="00F448AE" w:rsidRPr="00E930D7" w:rsidRDefault="00DD0307" w:rsidP="00DD0307">
      <w:pPr>
        <w:pStyle w:val="Prrafodelista"/>
        <w:numPr>
          <w:ilvl w:val="0"/>
          <w:numId w:val="31"/>
        </w:numPr>
        <w:rPr>
          <w:rFonts w:cs="Arial"/>
          <w:bCs/>
        </w:rPr>
      </w:pPr>
      <w:r w:rsidRPr="00E930D7">
        <w:rPr>
          <w:rFonts w:cs="Arial"/>
          <w:bCs/>
        </w:rPr>
        <w:t>Liquidación Unilateral</w:t>
      </w:r>
      <w:r w:rsidR="00E930D7">
        <w:rPr>
          <w:rFonts w:cs="Arial"/>
          <w:bCs/>
        </w:rPr>
        <w:t>.</w:t>
      </w:r>
    </w:p>
    <w:p w14:paraId="456D49AF" w14:textId="568B9472" w:rsidR="00F448AE" w:rsidRPr="00E930D7" w:rsidRDefault="00DD0307" w:rsidP="00DD0307">
      <w:pPr>
        <w:pStyle w:val="Prrafodelista"/>
        <w:numPr>
          <w:ilvl w:val="0"/>
          <w:numId w:val="31"/>
        </w:numPr>
        <w:rPr>
          <w:rFonts w:cs="Arial"/>
          <w:bCs/>
        </w:rPr>
      </w:pPr>
      <w:r w:rsidRPr="00E930D7">
        <w:rPr>
          <w:rFonts w:cs="Arial"/>
          <w:bCs/>
        </w:rPr>
        <w:t>Liquidación Vía Judicial</w:t>
      </w:r>
      <w:r w:rsidR="00E930D7">
        <w:rPr>
          <w:rFonts w:cs="Arial"/>
          <w:bCs/>
        </w:rPr>
        <w:t xml:space="preserve">. </w:t>
      </w:r>
    </w:p>
    <w:p w14:paraId="1B8C575C" w14:textId="066D1C87" w:rsidR="0062069F" w:rsidRPr="00E930D7" w:rsidRDefault="00DD0307" w:rsidP="00F448AE">
      <w:pPr>
        <w:pStyle w:val="Prrafodelista"/>
        <w:numPr>
          <w:ilvl w:val="0"/>
          <w:numId w:val="31"/>
        </w:numPr>
        <w:jc w:val="both"/>
        <w:rPr>
          <w:rFonts w:cs="Arial"/>
          <w:bCs/>
        </w:rPr>
      </w:pPr>
      <w:r w:rsidRPr="00E930D7">
        <w:rPr>
          <w:rFonts w:cs="Arial"/>
          <w:bCs/>
        </w:rPr>
        <w:t>Obligaciones Posteriores a La Liquidación</w:t>
      </w:r>
      <w:r w:rsidR="00E930D7">
        <w:rPr>
          <w:rFonts w:cs="Arial"/>
          <w:bCs/>
        </w:rPr>
        <w:t xml:space="preserve">. </w:t>
      </w:r>
    </w:p>
    <w:p w14:paraId="1F02184D" w14:textId="77777777" w:rsidR="00F448AE" w:rsidRPr="00E930D7" w:rsidRDefault="00F448AE" w:rsidP="00F448AE">
      <w:pPr>
        <w:jc w:val="both"/>
        <w:rPr>
          <w:rFonts w:cs="Arial"/>
          <w:bCs/>
        </w:rPr>
      </w:pPr>
    </w:p>
    <w:p w14:paraId="2E6AF59A" w14:textId="4AB9808A" w:rsidR="00F448AE" w:rsidRDefault="00F448AE" w:rsidP="00F448AE">
      <w:pPr>
        <w:jc w:val="center"/>
        <w:rPr>
          <w:rFonts w:cs="Arial"/>
          <w:b/>
          <w:bCs/>
        </w:rPr>
      </w:pPr>
      <w:r w:rsidRPr="00E930D7">
        <w:rPr>
          <w:rFonts w:cs="Arial"/>
          <w:b/>
          <w:bCs/>
        </w:rPr>
        <w:t xml:space="preserve">TITULO </w:t>
      </w:r>
      <w:r w:rsidR="0062069F" w:rsidRPr="00E930D7">
        <w:rPr>
          <w:rFonts w:cs="Arial"/>
          <w:b/>
          <w:bCs/>
        </w:rPr>
        <w:t>VIII</w:t>
      </w:r>
    </w:p>
    <w:p w14:paraId="557F40F5" w14:textId="77777777" w:rsidR="001A3DA2" w:rsidRPr="00E930D7" w:rsidRDefault="001A3DA2" w:rsidP="00F448AE">
      <w:pPr>
        <w:jc w:val="center"/>
        <w:rPr>
          <w:rFonts w:cs="Arial"/>
          <w:b/>
          <w:bCs/>
        </w:rPr>
      </w:pPr>
    </w:p>
    <w:p w14:paraId="7B5EFEF2" w14:textId="059F46EE" w:rsidR="00F448AE" w:rsidRPr="00E930D7" w:rsidRDefault="00F448AE" w:rsidP="0062069F">
      <w:pPr>
        <w:jc w:val="center"/>
        <w:rPr>
          <w:rFonts w:cs="Arial"/>
        </w:rPr>
      </w:pPr>
      <w:r w:rsidRPr="00E930D7">
        <w:rPr>
          <w:rFonts w:cs="Arial"/>
          <w:b/>
        </w:rPr>
        <w:t>DE MULTAS, SANCIONES, DECLARATORIAS DE INCUMPLIMIENTO</w:t>
      </w:r>
      <w:r w:rsidR="0062069F" w:rsidRPr="00E930D7">
        <w:rPr>
          <w:rFonts w:cs="Arial"/>
        </w:rPr>
        <w:t>.</w:t>
      </w:r>
    </w:p>
    <w:p w14:paraId="06677F41" w14:textId="77777777" w:rsidR="00F448AE" w:rsidRPr="00E930D7" w:rsidRDefault="00F448AE" w:rsidP="00F448AE">
      <w:pPr>
        <w:jc w:val="both"/>
        <w:rPr>
          <w:rFonts w:cs="Arial"/>
        </w:rPr>
      </w:pPr>
    </w:p>
    <w:p w14:paraId="4B89A579" w14:textId="2885D59D" w:rsidR="00F448AE" w:rsidRPr="00E930D7" w:rsidRDefault="00DD0307" w:rsidP="00DD0307">
      <w:pPr>
        <w:pStyle w:val="Prrafodelista"/>
        <w:numPr>
          <w:ilvl w:val="0"/>
          <w:numId w:val="32"/>
        </w:numPr>
        <w:jc w:val="both"/>
        <w:rPr>
          <w:rFonts w:cs="Arial"/>
          <w:bCs/>
        </w:rPr>
      </w:pPr>
      <w:r w:rsidRPr="00E930D7">
        <w:rPr>
          <w:rFonts w:cs="Arial"/>
          <w:bCs/>
        </w:rPr>
        <w:t>Imposición de Multas, Sanciones, Declaratorias de Incumplimiento.</w:t>
      </w:r>
    </w:p>
    <w:p w14:paraId="7A9DEA05" w14:textId="70EE328E" w:rsidR="00F448AE" w:rsidRPr="00E930D7" w:rsidRDefault="00DD0307" w:rsidP="00DD0307">
      <w:pPr>
        <w:pStyle w:val="Prrafodelista"/>
        <w:numPr>
          <w:ilvl w:val="0"/>
          <w:numId w:val="32"/>
        </w:numPr>
        <w:jc w:val="both"/>
        <w:rPr>
          <w:rFonts w:cs="Arial"/>
          <w:bCs/>
        </w:rPr>
      </w:pPr>
      <w:r w:rsidRPr="00E930D7">
        <w:rPr>
          <w:rFonts w:cs="Arial"/>
          <w:bCs/>
        </w:rPr>
        <w:t>Administrar las Controversias y la Solución de Conflictos Derivados de Los Procesos de Contratación.</w:t>
      </w:r>
    </w:p>
    <w:p w14:paraId="6BACC72A" w14:textId="4CEAD0C6" w:rsidR="00F448AE" w:rsidRPr="00E930D7" w:rsidRDefault="00DD0307" w:rsidP="00DD0307">
      <w:pPr>
        <w:pStyle w:val="Prrafodelista"/>
        <w:numPr>
          <w:ilvl w:val="0"/>
          <w:numId w:val="32"/>
        </w:numPr>
        <w:jc w:val="both"/>
        <w:rPr>
          <w:rFonts w:cs="Arial"/>
          <w:bCs/>
        </w:rPr>
      </w:pPr>
      <w:r w:rsidRPr="00E930D7">
        <w:rPr>
          <w:rFonts w:cs="Arial"/>
          <w:bCs/>
        </w:rPr>
        <w:t>Inspección y Seguimiento Contractual.</w:t>
      </w:r>
    </w:p>
    <w:p w14:paraId="5E6183F4" w14:textId="0DEBD6D7" w:rsidR="00F448AE" w:rsidRPr="00E930D7" w:rsidRDefault="00DD0307" w:rsidP="00DD0307">
      <w:pPr>
        <w:pStyle w:val="Prrafodelista"/>
        <w:numPr>
          <w:ilvl w:val="0"/>
          <w:numId w:val="32"/>
        </w:numPr>
        <w:rPr>
          <w:rFonts w:cs="Arial"/>
          <w:bCs/>
        </w:rPr>
      </w:pPr>
      <w:r w:rsidRPr="00E930D7">
        <w:rPr>
          <w:rFonts w:cs="Arial"/>
          <w:bCs/>
        </w:rPr>
        <w:t>Supervisión e Interventoría Contractual</w:t>
      </w:r>
      <w:r w:rsidR="001A3DA2">
        <w:rPr>
          <w:rFonts w:cs="Arial"/>
          <w:bCs/>
        </w:rPr>
        <w:t>.</w:t>
      </w:r>
    </w:p>
    <w:p w14:paraId="5E0FFE7B" w14:textId="01F1EA59" w:rsidR="00F448AE" w:rsidRPr="00E930D7" w:rsidRDefault="00DD0307" w:rsidP="00DD0307">
      <w:pPr>
        <w:pStyle w:val="Prrafodelista"/>
        <w:numPr>
          <w:ilvl w:val="0"/>
          <w:numId w:val="32"/>
        </w:numPr>
        <w:jc w:val="both"/>
        <w:rPr>
          <w:rFonts w:cs="Arial"/>
          <w:bCs/>
        </w:rPr>
      </w:pPr>
      <w:r w:rsidRPr="00E930D7">
        <w:rPr>
          <w:rFonts w:cs="Arial"/>
          <w:bCs/>
        </w:rPr>
        <w:t>Funciones del Supervisor Y Del Interventor.</w:t>
      </w:r>
    </w:p>
    <w:p w14:paraId="6E863231" w14:textId="77777777" w:rsidR="0062069F" w:rsidRPr="00E930D7" w:rsidRDefault="0062069F" w:rsidP="00F448AE">
      <w:pPr>
        <w:jc w:val="both"/>
        <w:rPr>
          <w:rFonts w:cs="Arial"/>
        </w:rPr>
      </w:pPr>
    </w:p>
    <w:p w14:paraId="4841F9D2" w14:textId="4A70DD3F" w:rsidR="00F448AE" w:rsidRDefault="00F448AE" w:rsidP="00F448AE">
      <w:pPr>
        <w:jc w:val="center"/>
        <w:rPr>
          <w:rFonts w:cs="Arial"/>
          <w:b/>
          <w:bCs/>
        </w:rPr>
      </w:pPr>
      <w:r w:rsidRPr="00E930D7">
        <w:rPr>
          <w:rFonts w:cs="Arial"/>
          <w:b/>
          <w:bCs/>
        </w:rPr>
        <w:t xml:space="preserve">TITULO </w:t>
      </w:r>
      <w:r w:rsidR="0062069F" w:rsidRPr="00E930D7">
        <w:rPr>
          <w:rFonts w:cs="Arial"/>
          <w:b/>
          <w:bCs/>
        </w:rPr>
        <w:t>I</w:t>
      </w:r>
      <w:r w:rsidR="008241B4" w:rsidRPr="00E930D7">
        <w:rPr>
          <w:rFonts w:cs="Arial"/>
          <w:b/>
          <w:bCs/>
        </w:rPr>
        <w:t>X</w:t>
      </w:r>
    </w:p>
    <w:p w14:paraId="5C5415B8" w14:textId="77777777" w:rsidR="001A3DA2" w:rsidRPr="00E930D7" w:rsidRDefault="001A3DA2" w:rsidP="00F448AE">
      <w:pPr>
        <w:jc w:val="center"/>
        <w:rPr>
          <w:rFonts w:cs="Arial"/>
          <w:b/>
          <w:bCs/>
        </w:rPr>
      </w:pPr>
    </w:p>
    <w:p w14:paraId="2619D2E5" w14:textId="4F2D4AEC" w:rsidR="00F448AE" w:rsidRPr="00E930D7" w:rsidRDefault="00F448AE" w:rsidP="00F448AE">
      <w:pPr>
        <w:jc w:val="center"/>
        <w:rPr>
          <w:rFonts w:cs="Arial"/>
          <w:b/>
        </w:rPr>
      </w:pPr>
      <w:r w:rsidRPr="00E930D7">
        <w:rPr>
          <w:rFonts w:cs="Arial"/>
          <w:b/>
        </w:rPr>
        <w:t xml:space="preserve">PROCEDIMIENTO </w:t>
      </w:r>
      <w:r w:rsidR="00DD0307" w:rsidRPr="00E930D7">
        <w:rPr>
          <w:rFonts w:cs="Arial"/>
          <w:b/>
        </w:rPr>
        <w:t>GESTIÓN CONTRACTUAL</w:t>
      </w:r>
      <w:r w:rsidRPr="00E930D7">
        <w:rPr>
          <w:rFonts w:cs="Arial"/>
          <w:b/>
        </w:rPr>
        <w:t xml:space="preserve"> EN EL SECOP II.</w:t>
      </w:r>
    </w:p>
    <w:p w14:paraId="1FE3339F" w14:textId="77777777" w:rsidR="00F448AE" w:rsidRPr="00E930D7" w:rsidRDefault="00F448AE" w:rsidP="00F448AE">
      <w:pPr>
        <w:jc w:val="both"/>
        <w:rPr>
          <w:rFonts w:cs="Arial"/>
        </w:rPr>
      </w:pPr>
    </w:p>
    <w:p w14:paraId="37C23C93" w14:textId="3BAFE223" w:rsidR="00F448AE" w:rsidRPr="00E930D7" w:rsidRDefault="00DD0307" w:rsidP="00F448AE">
      <w:pPr>
        <w:pStyle w:val="Prrafodelista"/>
        <w:numPr>
          <w:ilvl w:val="0"/>
          <w:numId w:val="33"/>
        </w:numPr>
        <w:jc w:val="both"/>
        <w:rPr>
          <w:rFonts w:cs="Arial"/>
          <w:bCs/>
        </w:rPr>
      </w:pPr>
      <w:r w:rsidRPr="00E930D7">
        <w:rPr>
          <w:rFonts w:cs="Arial"/>
          <w:bCs/>
        </w:rPr>
        <w:t>Procedimiento SECOP II.</w:t>
      </w:r>
    </w:p>
    <w:p w14:paraId="120122B9" w14:textId="4D2B7BCA" w:rsidR="00F448AE" w:rsidRPr="00E930D7" w:rsidRDefault="00DD0307" w:rsidP="00F448AE">
      <w:pPr>
        <w:pStyle w:val="Prrafodelista"/>
        <w:numPr>
          <w:ilvl w:val="0"/>
          <w:numId w:val="33"/>
        </w:numPr>
        <w:jc w:val="both"/>
        <w:rPr>
          <w:rFonts w:cs="Arial"/>
          <w:bCs/>
        </w:rPr>
      </w:pPr>
      <w:r w:rsidRPr="00E930D7">
        <w:rPr>
          <w:rFonts w:cs="Arial"/>
          <w:bCs/>
        </w:rPr>
        <w:t>Creación del Proceso.</w:t>
      </w:r>
    </w:p>
    <w:p w14:paraId="4EB6C670" w14:textId="5979ADC7" w:rsidR="00F448AE" w:rsidRPr="00E930D7" w:rsidRDefault="00DD0307" w:rsidP="00DD0307">
      <w:pPr>
        <w:pStyle w:val="Prrafodelista"/>
        <w:numPr>
          <w:ilvl w:val="0"/>
          <w:numId w:val="33"/>
        </w:numPr>
        <w:jc w:val="both"/>
        <w:rPr>
          <w:rFonts w:cs="Arial"/>
          <w:bCs/>
        </w:rPr>
      </w:pPr>
      <w:r w:rsidRPr="00E930D7">
        <w:rPr>
          <w:rFonts w:cs="Arial"/>
          <w:bCs/>
        </w:rPr>
        <w:t>Nombre del Proceso.</w:t>
      </w:r>
    </w:p>
    <w:p w14:paraId="524FE056" w14:textId="7ABD7418" w:rsidR="00F448AE" w:rsidRPr="00E930D7" w:rsidRDefault="00DD0307" w:rsidP="00F448AE">
      <w:pPr>
        <w:pStyle w:val="Prrafodelista"/>
        <w:numPr>
          <w:ilvl w:val="0"/>
          <w:numId w:val="33"/>
        </w:numPr>
        <w:jc w:val="both"/>
        <w:rPr>
          <w:rFonts w:cs="Arial"/>
          <w:bCs/>
        </w:rPr>
      </w:pPr>
      <w:r w:rsidRPr="00E930D7">
        <w:rPr>
          <w:rFonts w:cs="Arial"/>
          <w:bCs/>
        </w:rPr>
        <w:t>Unidad de Contratación.</w:t>
      </w:r>
    </w:p>
    <w:p w14:paraId="7E88C08E" w14:textId="2E2EB273" w:rsidR="00F448AE" w:rsidRPr="00E930D7" w:rsidRDefault="00DD0307" w:rsidP="00F448AE">
      <w:pPr>
        <w:pStyle w:val="Prrafodelista"/>
        <w:numPr>
          <w:ilvl w:val="0"/>
          <w:numId w:val="33"/>
        </w:numPr>
        <w:jc w:val="both"/>
        <w:rPr>
          <w:rFonts w:cs="Arial"/>
          <w:bCs/>
        </w:rPr>
      </w:pPr>
      <w:r w:rsidRPr="00E930D7">
        <w:rPr>
          <w:rFonts w:cs="Arial"/>
          <w:bCs/>
        </w:rPr>
        <w:t>Equipo de Contratación.</w:t>
      </w:r>
    </w:p>
    <w:p w14:paraId="1D7294AF" w14:textId="729DAC19" w:rsidR="00F448AE" w:rsidRPr="00E930D7" w:rsidRDefault="00DD0307" w:rsidP="00F448AE">
      <w:pPr>
        <w:pStyle w:val="Prrafodelista"/>
        <w:numPr>
          <w:ilvl w:val="0"/>
          <w:numId w:val="33"/>
        </w:numPr>
        <w:jc w:val="both"/>
        <w:rPr>
          <w:rFonts w:cs="Arial"/>
          <w:bCs/>
        </w:rPr>
      </w:pPr>
      <w:r w:rsidRPr="00E930D7">
        <w:rPr>
          <w:rFonts w:cs="Arial"/>
          <w:bCs/>
        </w:rPr>
        <w:t>Número del Proceso.</w:t>
      </w:r>
    </w:p>
    <w:p w14:paraId="61983186" w14:textId="11A9E4B8" w:rsidR="00F448AE" w:rsidRPr="00E930D7" w:rsidRDefault="00DD0307" w:rsidP="00F448AE">
      <w:pPr>
        <w:pStyle w:val="Prrafodelista"/>
        <w:numPr>
          <w:ilvl w:val="0"/>
          <w:numId w:val="33"/>
        </w:numPr>
        <w:jc w:val="both"/>
        <w:rPr>
          <w:rFonts w:cs="Arial"/>
          <w:bCs/>
        </w:rPr>
      </w:pPr>
      <w:r w:rsidRPr="00E930D7">
        <w:rPr>
          <w:rFonts w:cs="Arial"/>
          <w:bCs/>
        </w:rPr>
        <w:t>Anexos- Clausulados - Documentos Adicionales.</w:t>
      </w:r>
    </w:p>
    <w:p w14:paraId="65A388A6" w14:textId="25BC97CA" w:rsidR="00F448AE" w:rsidRPr="00E930D7" w:rsidRDefault="00DD0307" w:rsidP="00F448AE">
      <w:pPr>
        <w:pStyle w:val="Prrafodelista"/>
        <w:numPr>
          <w:ilvl w:val="0"/>
          <w:numId w:val="33"/>
        </w:numPr>
        <w:jc w:val="both"/>
        <w:rPr>
          <w:rFonts w:cs="Arial"/>
          <w:bCs/>
        </w:rPr>
      </w:pPr>
      <w:r w:rsidRPr="00E930D7">
        <w:rPr>
          <w:rFonts w:cs="Arial"/>
          <w:bCs/>
        </w:rPr>
        <w:t>Número del Contrato.</w:t>
      </w:r>
    </w:p>
    <w:p w14:paraId="4DBE3DF1" w14:textId="62D671AF" w:rsidR="00F448AE" w:rsidRPr="00E930D7" w:rsidRDefault="00DD0307" w:rsidP="00DD0307">
      <w:pPr>
        <w:pStyle w:val="Prrafodelista"/>
        <w:numPr>
          <w:ilvl w:val="0"/>
          <w:numId w:val="33"/>
        </w:numPr>
        <w:rPr>
          <w:rFonts w:cs="Arial"/>
          <w:bCs/>
        </w:rPr>
      </w:pPr>
      <w:r w:rsidRPr="00E930D7">
        <w:rPr>
          <w:rFonts w:cs="Arial"/>
          <w:bCs/>
        </w:rPr>
        <w:t>Creación y Configuración De Contrato Electrónico</w:t>
      </w:r>
    </w:p>
    <w:p w14:paraId="165B2723" w14:textId="01BB1F5D" w:rsidR="00F448AE" w:rsidRPr="00E930D7" w:rsidRDefault="00DD0307" w:rsidP="00DD0307">
      <w:pPr>
        <w:pStyle w:val="Prrafodelista"/>
        <w:numPr>
          <w:ilvl w:val="0"/>
          <w:numId w:val="33"/>
        </w:numPr>
        <w:rPr>
          <w:rFonts w:cs="Arial"/>
          <w:bCs/>
        </w:rPr>
      </w:pPr>
      <w:r w:rsidRPr="00E930D7">
        <w:rPr>
          <w:rFonts w:cs="Arial"/>
          <w:bCs/>
        </w:rPr>
        <w:t>Creación del Proceso.</w:t>
      </w:r>
    </w:p>
    <w:p w14:paraId="41F9225C" w14:textId="5A30F541" w:rsidR="00F448AE" w:rsidRPr="00E930D7" w:rsidRDefault="00DD0307" w:rsidP="00DD0307">
      <w:pPr>
        <w:pStyle w:val="Prrafodelista"/>
        <w:numPr>
          <w:ilvl w:val="0"/>
          <w:numId w:val="33"/>
        </w:numPr>
        <w:rPr>
          <w:rFonts w:cs="Arial"/>
          <w:bCs/>
        </w:rPr>
      </w:pPr>
      <w:r w:rsidRPr="00E930D7">
        <w:rPr>
          <w:rFonts w:cs="Arial"/>
          <w:bCs/>
        </w:rPr>
        <w:t>Configuración Contrato Electrónico.</w:t>
      </w:r>
    </w:p>
    <w:p w14:paraId="0DA8098D" w14:textId="06746E15" w:rsidR="00F448AE" w:rsidRPr="00E930D7" w:rsidRDefault="00DD0307" w:rsidP="00DD0307">
      <w:pPr>
        <w:pStyle w:val="Prrafodelista"/>
        <w:numPr>
          <w:ilvl w:val="0"/>
          <w:numId w:val="33"/>
        </w:numPr>
        <w:jc w:val="both"/>
        <w:rPr>
          <w:rFonts w:cs="Arial"/>
          <w:bCs/>
        </w:rPr>
      </w:pPr>
      <w:r w:rsidRPr="00E930D7">
        <w:rPr>
          <w:rFonts w:cs="Arial"/>
          <w:bCs/>
        </w:rPr>
        <w:t xml:space="preserve">Clausulado Electrónico. </w:t>
      </w:r>
    </w:p>
    <w:p w14:paraId="02832FCE" w14:textId="43A6EC52" w:rsidR="00F448AE" w:rsidRPr="00E930D7" w:rsidRDefault="00DD0307" w:rsidP="00DD0307">
      <w:pPr>
        <w:pStyle w:val="Prrafodelista"/>
        <w:numPr>
          <w:ilvl w:val="0"/>
          <w:numId w:val="33"/>
        </w:numPr>
        <w:jc w:val="both"/>
        <w:rPr>
          <w:rFonts w:cs="Arial"/>
          <w:bCs/>
        </w:rPr>
      </w:pPr>
      <w:r w:rsidRPr="00E930D7">
        <w:rPr>
          <w:rFonts w:cs="Arial"/>
          <w:bCs/>
        </w:rPr>
        <w:t>Contrato Electrónico</w:t>
      </w:r>
      <w:r w:rsidR="009248CD">
        <w:rPr>
          <w:rFonts w:cs="Arial"/>
          <w:bCs/>
        </w:rPr>
        <w:t xml:space="preserve"> </w:t>
      </w:r>
      <w:r w:rsidRPr="00E930D7">
        <w:rPr>
          <w:rFonts w:cs="Arial"/>
          <w:bCs/>
        </w:rPr>
        <w:t>/ Documentos De Ejecución.</w:t>
      </w:r>
    </w:p>
    <w:p w14:paraId="370FA6FE" w14:textId="51EA6448" w:rsidR="0062069F" w:rsidRPr="009248CD" w:rsidRDefault="00DD0307" w:rsidP="0062069F">
      <w:pPr>
        <w:pStyle w:val="Prrafodelista"/>
        <w:numPr>
          <w:ilvl w:val="0"/>
          <w:numId w:val="33"/>
        </w:numPr>
        <w:jc w:val="both"/>
        <w:rPr>
          <w:rFonts w:cs="Arial"/>
          <w:bCs/>
        </w:rPr>
      </w:pPr>
      <w:r w:rsidRPr="00E930D7">
        <w:rPr>
          <w:rFonts w:cs="Arial"/>
          <w:bCs/>
        </w:rPr>
        <w:t>Contrato Electrónico /</w:t>
      </w:r>
      <w:r w:rsidR="009248CD">
        <w:rPr>
          <w:rFonts w:cs="Arial"/>
          <w:bCs/>
        </w:rPr>
        <w:t xml:space="preserve"> </w:t>
      </w:r>
      <w:r w:rsidRPr="00E930D7">
        <w:rPr>
          <w:rFonts w:cs="Arial"/>
          <w:bCs/>
        </w:rPr>
        <w:t>Seguimiento Ejecución Del Contrato.</w:t>
      </w:r>
    </w:p>
    <w:p w14:paraId="38240490" w14:textId="77777777" w:rsidR="001A3DA2" w:rsidRDefault="001A3DA2" w:rsidP="00F448AE">
      <w:pPr>
        <w:jc w:val="center"/>
        <w:rPr>
          <w:rFonts w:cs="Arial"/>
          <w:b/>
          <w:bCs/>
        </w:rPr>
      </w:pPr>
    </w:p>
    <w:p w14:paraId="2E4A16FE" w14:textId="20D2200B" w:rsidR="00F448AE" w:rsidRDefault="00F448AE" w:rsidP="00F448AE">
      <w:pPr>
        <w:jc w:val="center"/>
        <w:rPr>
          <w:rFonts w:cs="Arial"/>
          <w:b/>
          <w:bCs/>
        </w:rPr>
      </w:pPr>
      <w:r w:rsidRPr="00E930D7">
        <w:rPr>
          <w:rFonts w:cs="Arial"/>
          <w:b/>
          <w:bCs/>
        </w:rPr>
        <w:t>TITULO X</w:t>
      </w:r>
      <w:r w:rsidR="008241B4" w:rsidRPr="00E930D7">
        <w:rPr>
          <w:rFonts w:cs="Arial"/>
          <w:b/>
          <w:bCs/>
        </w:rPr>
        <w:t>I</w:t>
      </w:r>
    </w:p>
    <w:p w14:paraId="383DF9B2" w14:textId="77777777" w:rsidR="001A3DA2" w:rsidRPr="00E930D7" w:rsidRDefault="001A3DA2" w:rsidP="00F448AE">
      <w:pPr>
        <w:jc w:val="center"/>
        <w:rPr>
          <w:rFonts w:cs="Arial"/>
          <w:b/>
          <w:bCs/>
        </w:rPr>
      </w:pPr>
    </w:p>
    <w:p w14:paraId="6B60D4DB" w14:textId="77777777" w:rsidR="00F448AE" w:rsidRPr="00E930D7" w:rsidRDefault="00F448AE" w:rsidP="001A3DA2">
      <w:pPr>
        <w:ind w:left="426" w:right="157"/>
        <w:jc w:val="both"/>
        <w:rPr>
          <w:rFonts w:cs="Arial"/>
        </w:rPr>
      </w:pPr>
      <w:r w:rsidRPr="00E930D7">
        <w:rPr>
          <w:rFonts w:cs="Arial"/>
          <w:b/>
        </w:rPr>
        <w:t>RÉGIMEN DE INHABILIDADES E INCOMPATIBILIDADES DE LA CONTRATACIÓN ESTATAL</w:t>
      </w:r>
      <w:r w:rsidRPr="00E930D7">
        <w:rPr>
          <w:rFonts w:cs="Arial"/>
        </w:rPr>
        <w:t>.</w:t>
      </w:r>
    </w:p>
    <w:p w14:paraId="7CD2B371" w14:textId="77777777" w:rsidR="00F448AE" w:rsidRPr="00E930D7" w:rsidRDefault="00F448AE" w:rsidP="00F448AE">
      <w:pPr>
        <w:rPr>
          <w:rFonts w:cs="Arial"/>
          <w:b/>
        </w:rPr>
      </w:pPr>
    </w:p>
    <w:p w14:paraId="3A3AE6D2" w14:textId="00EE9A06" w:rsidR="00F448AE" w:rsidRPr="00E930D7" w:rsidRDefault="00DD0307" w:rsidP="00DD0307">
      <w:pPr>
        <w:pStyle w:val="Prrafodelista"/>
        <w:numPr>
          <w:ilvl w:val="0"/>
          <w:numId w:val="34"/>
        </w:numPr>
        <w:rPr>
          <w:rFonts w:cs="Arial"/>
          <w:bCs/>
        </w:rPr>
      </w:pPr>
      <w:r w:rsidRPr="00E930D7">
        <w:rPr>
          <w:rFonts w:cs="Arial"/>
          <w:bCs/>
        </w:rPr>
        <w:t>Régimen de Inhabilidades e Incompatibilidades de la Contratación Estatal.</w:t>
      </w:r>
    </w:p>
    <w:p w14:paraId="58C68D4D" w14:textId="3D8D756E" w:rsidR="00F448AE" w:rsidRPr="00E930D7" w:rsidRDefault="00DD0307" w:rsidP="00F448AE">
      <w:pPr>
        <w:pStyle w:val="Prrafodelista"/>
        <w:numPr>
          <w:ilvl w:val="0"/>
          <w:numId w:val="34"/>
        </w:numPr>
        <w:jc w:val="both"/>
        <w:rPr>
          <w:rFonts w:cs="Arial"/>
          <w:bCs/>
        </w:rPr>
      </w:pPr>
      <w:r w:rsidRPr="00E930D7">
        <w:rPr>
          <w:rFonts w:cs="Arial"/>
          <w:bCs/>
        </w:rPr>
        <w:t>Régimen Aplicable en Materia Disciplinaría.</w:t>
      </w:r>
    </w:p>
    <w:p w14:paraId="5427B2FE" w14:textId="3AAE4D26" w:rsidR="00F448AE" w:rsidRPr="00E930D7" w:rsidRDefault="00DD0307" w:rsidP="00DD0307">
      <w:pPr>
        <w:pStyle w:val="Prrafodelista"/>
        <w:numPr>
          <w:ilvl w:val="0"/>
          <w:numId w:val="34"/>
        </w:numPr>
        <w:rPr>
          <w:rFonts w:cs="Arial"/>
          <w:bCs/>
        </w:rPr>
      </w:pPr>
      <w:r w:rsidRPr="00E930D7">
        <w:rPr>
          <w:rFonts w:cs="Arial"/>
          <w:bCs/>
        </w:rPr>
        <w:t>Inhabilidades por la Presentación de Otras Ofertas.</w:t>
      </w:r>
    </w:p>
    <w:p w14:paraId="120A8E6C" w14:textId="1C1A5CCB" w:rsidR="00F448AE" w:rsidRPr="00E930D7" w:rsidRDefault="00DD0307" w:rsidP="00DD0307">
      <w:pPr>
        <w:pStyle w:val="Prrafodelista"/>
        <w:numPr>
          <w:ilvl w:val="0"/>
          <w:numId w:val="34"/>
        </w:numPr>
        <w:rPr>
          <w:rFonts w:cs="Arial"/>
          <w:bCs/>
        </w:rPr>
      </w:pPr>
      <w:r w:rsidRPr="00E930D7">
        <w:rPr>
          <w:rFonts w:cs="Arial"/>
          <w:bCs/>
        </w:rPr>
        <w:t>Inhabilidades de Las Sociedades Anónimas Abiertas</w:t>
      </w:r>
      <w:r w:rsidR="009248CD">
        <w:rPr>
          <w:rFonts w:cs="Arial"/>
          <w:bCs/>
        </w:rPr>
        <w:t>.</w:t>
      </w:r>
    </w:p>
    <w:p w14:paraId="3A067809" w14:textId="60508153" w:rsidR="00F448AE" w:rsidRPr="00E930D7" w:rsidRDefault="00DD0307" w:rsidP="00DD0307">
      <w:pPr>
        <w:pStyle w:val="Prrafodelista"/>
        <w:numPr>
          <w:ilvl w:val="0"/>
          <w:numId w:val="34"/>
        </w:numPr>
        <w:jc w:val="both"/>
        <w:rPr>
          <w:rFonts w:cs="Arial"/>
          <w:bCs/>
        </w:rPr>
      </w:pPr>
      <w:r w:rsidRPr="00E930D7">
        <w:rPr>
          <w:rFonts w:cs="Arial"/>
          <w:bCs/>
        </w:rPr>
        <w:t>Normas que Fundamentan la Acción Contractual del Concejo Municipal de Pereira.</w:t>
      </w:r>
    </w:p>
    <w:p w14:paraId="2CC372B2" w14:textId="430616B0" w:rsidR="006C5D7A" w:rsidRDefault="00887179" w:rsidP="00887179">
      <w:pPr>
        <w:jc w:val="center"/>
        <w:rPr>
          <w:b/>
          <w:bCs/>
        </w:rPr>
      </w:pPr>
      <w:r w:rsidRPr="009248CD">
        <w:rPr>
          <w:b/>
          <w:bCs/>
        </w:rPr>
        <w:lastRenderedPageBreak/>
        <w:t>TÍTULO I</w:t>
      </w:r>
    </w:p>
    <w:p w14:paraId="11FDA969" w14:textId="77777777" w:rsidR="001A3DA2" w:rsidRPr="00E930D7" w:rsidRDefault="001A3DA2" w:rsidP="00887179">
      <w:pPr>
        <w:jc w:val="center"/>
        <w:rPr>
          <w:b/>
          <w:bCs/>
        </w:rPr>
      </w:pPr>
    </w:p>
    <w:p w14:paraId="6113F393" w14:textId="77777777" w:rsidR="006C5D7A" w:rsidRPr="00E930D7" w:rsidRDefault="006C5D7A" w:rsidP="00887179">
      <w:pPr>
        <w:jc w:val="center"/>
      </w:pPr>
      <w:r w:rsidRPr="00E930D7">
        <w:rPr>
          <w:b/>
          <w:bCs/>
        </w:rPr>
        <w:t>GENERALIDADES DEL MANUAL DE CONTRATACIÓN</w:t>
      </w:r>
      <w:r w:rsidRPr="00E930D7">
        <w:t>.</w:t>
      </w:r>
    </w:p>
    <w:p w14:paraId="659194AD" w14:textId="77777777" w:rsidR="006C5D7A" w:rsidRPr="00E930D7" w:rsidRDefault="006C5D7A" w:rsidP="006C5D7A">
      <w:pPr>
        <w:jc w:val="both"/>
      </w:pPr>
    </w:p>
    <w:p w14:paraId="5FC20D24" w14:textId="59629D0E" w:rsidR="006C5D7A" w:rsidRPr="00E930D7" w:rsidRDefault="009248CD" w:rsidP="006C5D7A">
      <w:pPr>
        <w:jc w:val="both"/>
        <w:rPr>
          <w:b/>
          <w:bCs/>
        </w:rPr>
      </w:pPr>
      <w:r w:rsidRPr="00E930D7">
        <w:rPr>
          <w:b/>
          <w:bCs/>
        </w:rPr>
        <w:t>1.1.</w:t>
      </w:r>
      <w:r w:rsidRPr="00E930D7">
        <w:rPr>
          <w:b/>
          <w:bCs/>
        </w:rPr>
        <w:tab/>
        <w:t>ÁMBITO DE APLICACIÓN</w:t>
      </w:r>
    </w:p>
    <w:p w14:paraId="327F0F98" w14:textId="77777777" w:rsidR="006C5D7A" w:rsidRPr="00E930D7" w:rsidRDefault="006C5D7A" w:rsidP="006C5D7A">
      <w:pPr>
        <w:jc w:val="both"/>
      </w:pPr>
    </w:p>
    <w:p w14:paraId="4F861B2D" w14:textId="461DDEC2" w:rsidR="006C5D7A" w:rsidRPr="00E930D7" w:rsidRDefault="006C5D7A" w:rsidP="006C5D7A">
      <w:pPr>
        <w:jc w:val="both"/>
      </w:pPr>
      <w:r w:rsidRPr="00E930D7">
        <w:t xml:space="preserve">El presente Manual de Contratación se aplica a los procesos de contratación que se adelanten en el </w:t>
      </w:r>
      <w:r w:rsidRPr="009248CD">
        <w:rPr>
          <w:b/>
          <w:bCs/>
        </w:rPr>
        <w:t>CONCEJO MUNICIPAL DE PEREIRA</w:t>
      </w:r>
      <w:r w:rsidRPr="00E930D7">
        <w:t xml:space="preserve"> por el ordenador del gasto o por quien este designe, en sus etapas, preparatoria, precontractual, contractual y post- contractual, los cuales se regirán en adelante por las siguientes disposiciones, y en lo escrito en ellas, por las Leyes 80 de 1993, 1150 de </w:t>
      </w:r>
      <w:r w:rsidRPr="00E930D7">
        <w:rPr>
          <w:color w:val="000000" w:themeColor="text1"/>
        </w:rPr>
        <w:t>2</w:t>
      </w:r>
      <w:r w:rsidR="005E6F60" w:rsidRPr="00E930D7">
        <w:rPr>
          <w:color w:val="000000" w:themeColor="text1"/>
        </w:rPr>
        <w:t>0</w:t>
      </w:r>
      <w:r w:rsidRPr="00E930D7">
        <w:rPr>
          <w:color w:val="000000" w:themeColor="text1"/>
        </w:rPr>
        <w:t>07</w:t>
      </w:r>
      <w:r w:rsidRPr="00E930D7">
        <w:t>, 1474 de 2011,  por el Decreto Reglamentario 1082 de 2015 y Decreto 1860 DE 2021 o por las normas que lo modifiquen, adicionen o sustituyan.</w:t>
      </w:r>
    </w:p>
    <w:p w14:paraId="66CD68D5" w14:textId="77777777" w:rsidR="006C5D7A" w:rsidRPr="00E930D7" w:rsidRDefault="006C5D7A" w:rsidP="006C5D7A">
      <w:pPr>
        <w:jc w:val="both"/>
      </w:pPr>
    </w:p>
    <w:p w14:paraId="713BAB43" w14:textId="77777777" w:rsidR="006C5D7A" w:rsidRPr="00E930D7" w:rsidRDefault="006C5D7A" w:rsidP="006C5D7A">
      <w:pPr>
        <w:jc w:val="both"/>
      </w:pPr>
      <w:r w:rsidRPr="00E930D7">
        <w:t xml:space="preserve">Este Manual es de obligatorio cumplimiento para todos los funcionarios y servidores públicos del </w:t>
      </w:r>
      <w:r w:rsidRPr="009248CD">
        <w:rPr>
          <w:b/>
          <w:bCs/>
        </w:rPr>
        <w:t>CONCEJO MUNICIPAL DE PEREIRA</w:t>
      </w:r>
      <w:r w:rsidRPr="00E930D7">
        <w:t>, que cumplan funciones y actividades de contratación, y para los proveedores interesados en contratar con la Corporación.</w:t>
      </w:r>
    </w:p>
    <w:p w14:paraId="19261B29" w14:textId="77777777" w:rsidR="006C5D7A" w:rsidRPr="00E930D7" w:rsidRDefault="006C5D7A" w:rsidP="006C5D7A">
      <w:pPr>
        <w:jc w:val="both"/>
      </w:pPr>
    </w:p>
    <w:p w14:paraId="65ECA412" w14:textId="0CDAC5A8" w:rsidR="006C5D7A" w:rsidRPr="00E930D7" w:rsidRDefault="006C5D7A" w:rsidP="006C5D7A">
      <w:pPr>
        <w:jc w:val="both"/>
        <w:rPr>
          <w:b/>
          <w:bCs/>
        </w:rPr>
      </w:pPr>
      <w:r w:rsidRPr="00E930D7">
        <w:rPr>
          <w:b/>
          <w:bCs/>
        </w:rPr>
        <w:t>1.2.</w:t>
      </w:r>
      <w:r w:rsidRPr="00E930D7">
        <w:rPr>
          <w:b/>
          <w:bCs/>
        </w:rPr>
        <w:tab/>
      </w:r>
      <w:r w:rsidR="009248CD" w:rsidRPr="00E930D7">
        <w:rPr>
          <w:b/>
          <w:bCs/>
        </w:rPr>
        <w:t>OBJETO</w:t>
      </w:r>
    </w:p>
    <w:p w14:paraId="425F3EE0" w14:textId="77777777" w:rsidR="006C5D7A" w:rsidRPr="00E930D7" w:rsidRDefault="006C5D7A" w:rsidP="006C5D7A">
      <w:pPr>
        <w:jc w:val="both"/>
      </w:pPr>
    </w:p>
    <w:p w14:paraId="5AFBE646" w14:textId="77777777" w:rsidR="006C5D7A" w:rsidRPr="00E930D7" w:rsidRDefault="006C5D7A" w:rsidP="006C5D7A">
      <w:pPr>
        <w:jc w:val="both"/>
      </w:pPr>
      <w:r w:rsidRPr="00E930D7">
        <w:t>Facilitar los procedimientos internos a seguir para la adquisición de bienes y servicios por parte de la Corporación y demás asuntos inherentes a la contratación, en sus diferentes fases, teniendo en cuenta los criterios señalados por la Agencia Nacional Colombia Compra Eficiente, pasando por los procesos de selección, ejecución, vigilancia y control.</w:t>
      </w:r>
    </w:p>
    <w:p w14:paraId="0CBDEF8A" w14:textId="77777777" w:rsidR="006C5D7A" w:rsidRPr="00E930D7" w:rsidRDefault="006C5D7A" w:rsidP="006C5D7A">
      <w:pPr>
        <w:jc w:val="both"/>
      </w:pPr>
    </w:p>
    <w:p w14:paraId="6D9B2805" w14:textId="77777777" w:rsidR="006C5D7A" w:rsidRPr="00E930D7" w:rsidRDefault="006C5D7A" w:rsidP="006C5D7A">
      <w:pPr>
        <w:jc w:val="both"/>
      </w:pPr>
      <w:r w:rsidRPr="00E930D7">
        <w:t>Su aplicación no releva al usuario de la observancia de las normas vigentes y sus modificaciones.</w:t>
      </w:r>
    </w:p>
    <w:p w14:paraId="68B689E0" w14:textId="77777777" w:rsidR="006C5D7A" w:rsidRPr="00E930D7" w:rsidRDefault="006C5D7A" w:rsidP="006C5D7A">
      <w:pPr>
        <w:jc w:val="both"/>
      </w:pPr>
    </w:p>
    <w:p w14:paraId="3DD44066" w14:textId="4919AB2A" w:rsidR="006C5D7A" w:rsidRPr="00E930D7" w:rsidRDefault="009248CD" w:rsidP="006C5D7A">
      <w:pPr>
        <w:jc w:val="both"/>
        <w:rPr>
          <w:b/>
          <w:bCs/>
        </w:rPr>
      </w:pPr>
      <w:r w:rsidRPr="00E930D7">
        <w:rPr>
          <w:b/>
          <w:bCs/>
        </w:rPr>
        <w:t>1.3.</w:t>
      </w:r>
      <w:r w:rsidRPr="00E930D7">
        <w:rPr>
          <w:b/>
          <w:bCs/>
        </w:rPr>
        <w:tab/>
        <w:t>OBJETIVOS ESPECÍFICOS</w:t>
      </w:r>
    </w:p>
    <w:p w14:paraId="12B763B9" w14:textId="77777777" w:rsidR="006C5D7A" w:rsidRPr="00E930D7" w:rsidRDefault="006C5D7A" w:rsidP="006C5D7A">
      <w:pPr>
        <w:jc w:val="both"/>
        <w:rPr>
          <w:b/>
          <w:bCs/>
        </w:rPr>
      </w:pPr>
    </w:p>
    <w:p w14:paraId="5CF34929" w14:textId="685B3F6C" w:rsidR="001D1BD2" w:rsidRPr="00E930D7" w:rsidRDefault="006C5D7A" w:rsidP="006C5D7A">
      <w:pPr>
        <w:jc w:val="both"/>
      </w:pPr>
      <w:r w:rsidRPr="00E930D7">
        <w:t>Contar con un instrumento legal que contenga las actividades que se deben realizar en cada una de las etapas del proceso de contratación, de acuerdo con los postulados instituidos por la Constitución Política en su artículo 209 y en las Leyes 80 de 1993, 1150 de 2207, 1474 de 2011, por el Decreto Reglamentario 1082 de 2015 y Decreto 1860 DE 2021 o por las normas que lo modifiquen, adicionen o sustituyan</w:t>
      </w:r>
      <w:r w:rsidR="00827428" w:rsidRPr="00E930D7">
        <w:t>.</w:t>
      </w:r>
    </w:p>
    <w:p w14:paraId="0F9CFEA9" w14:textId="77777777" w:rsidR="0062069F" w:rsidRPr="00E930D7" w:rsidRDefault="0062069F" w:rsidP="006C5D7A">
      <w:pPr>
        <w:jc w:val="both"/>
      </w:pPr>
    </w:p>
    <w:p w14:paraId="5C0B844D" w14:textId="51A4C9E8" w:rsidR="006C5D7A" w:rsidRPr="00E930D7" w:rsidRDefault="006C5D7A" w:rsidP="006C5D7A">
      <w:pPr>
        <w:jc w:val="both"/>
      </w:pPr>
      <w:r w:rsidRPr="00E930D7">
        <w:t>Fomentar el mejoramiento permanente de la gestión administrativa de la Corporación, a través de la observancia de las medidas dirigidas a garantizar transparencia en los procesos de selección de los contratistas.</w:t>
      </w:r>
    </w:p>
    <w:p w14:paraId="26F3024F" w14:textId="77777777" w:rsidR="006C5D7A" w:rsidRPr="00E930D7" w:rsidRDefault="006C5D7A" w:rsidP="006C5D7A">
      <w:pPr>
        <w:jc w:val="both"/>
        <w:rPr>
          <w:b/>
          <w:bCs/>
        </w:rPr>
      </w:pPr>
    </w:p>
    <w:p w14:paraId="53AC6358" w14:textId="5539916E" w:rsidR="006C5D7A" w:rsidRPr="00E930D7" w:rsidRDefault="006C5D7A" w:rsidP="006C5D7A">
      <w:pPr>
        <w:jc w:val="both"/>
      </w:pPr>
      <w:r w:rsidRPr="00E930D7">
        <w:t>Utilizar en lo posible, el uso de tecnologías de la información con el fin de optimizar los procesos, reducir sus costos y promover la participación de los interesados en suministrar bienes o prestar servicios que requiera la Corporación.</w:t>
      </w:r>
    </w:p>
    <w:p w14:paraId="276A5FB9" w14:textId="58EBEAA9" w:rsidR="006C5D7A" w:rsidRPr="00E930D7" w:rsidRDefault="006C5D7A" w:rsidP="006C5D7A">
      <w:pPr>
        <w:jc w:val="both"/>
      </w:pPr>
      <w:r w:rsidRPr="00E930D7">
        <w:t xml:space="preserve"> </w:t>
      </w:r>
    </w:p>
    <w:p w14:paraId="36E70CD5" w14:textId="16DEEEF5" w:rsidR="006C5D7A" w:rsidRPr="00E930D7" w:rsidRDefault="006C5D7A" w:rsidP="006C5D7A">
      <w:pPr>
        <w:jc w:val="both"/>
      </w:pPr>
      <w:r w:rsidRPr="00E930D7">
        <w:t xml:space="preserve">Adoptar la contratación en línea, implementada por la Agencia Nacional Colombia Compra Eficiente, en cuanto a la nueva versión del Sistema Electrónico de Contratación Pública </w:t>
      </w:r>
      <w:r w:rsidRPr="00E930D7">
        <w:lastRenderedPageBreak/>
        <w:t>SECOP II, conforme la circular externa 001 de 2021 de la Agencia.</w:t>
      </w:r>
    </w:p>
    <w:p w14:paraId="58E40BF0" w14:textId="77777777" w:rsidR="006C5D7A" w:rsidRPr="00E930D7" w:rsidRDefault="006C5D7A" w:rsidP="006C5D7A">
      <w:pPr>
        <w:jc w:val="both"/>
      </w:pPr>
    </w:p>
    <w:p w14:paraId="182380E6" w14:textId="2087C21C" w:rsidR="006C5D7A" w:rsidRPr="00E930D7" w:rsidRDefault="006C5D7A" w:rsidP="006C5D7A">
      <w:pPr>
        <w:jc w:val="both"/>
        <w:rPr>
          <w:b/>
          <w:bCs/>
        </w:rPr>
      </w:pPr>
      <w:r w:rsidRPr="00E930D7">
        <w:rPr>
          <w:b/>
          <w:bCs/>
        </w:rPr>
        <w:t>1.4.</w:t>
      </w:r>
      <w:r w:rsidRPr="00E930D7">
        <w:tab/>
      </w:r>
      <w:r w:rsidR="0062069F" w:rsidRPr="00E930D7">
        <w:rPr>
          <w:b/>
          <w:bCs/>
        </w:rPr>
        <w:t>REFERENCIA NORMATIVA</w:t>
      </w:r>
    </w:p>
    <w:p w14:paraId="132E61C0" w14:textId="77777777" w:rsidR="0062069F" w:rsidRPr="00E930D7" w:rsidRDefault="0062069F" w:rsidP="006C5D7A">
      <w:pPr>
        <w:jc w:val="both"/>
        <w:rPr>
          <w:b/>
          <w:bCs/>
        </w:rPr>
      </w:pPr>
    </w:p>
    <w:p w14:paraId="2514A81C" w14:textId="77777777" w:rsidR="006C5D7A" w:rsidRPr="00E930D7" w:rsidRDefault="006C5D7A" w:rsidP="006C5D7A">
      <w:pPr>
        <w:jc w:val="both"/>
      </w:pPr>
      <w:r w:rsidRPr="00E930D7">
        <w:t>Para todos los efectos a que haya lugar se entenderá que las (i) Leyes, (ii) Decretos reglamentarios, (iii) Resoluciones, (iv) Circulares, (v) Guías o (vi) Manuales referenciadas en el presente documento, así como las aplicables a la contratación estatal, comprenderán las normas o documentos que a futuro modifiquen tales disposiciones, las aclaren, adicionen o sustituyan.</w:t>
      </w:r>
    </w:p>
    <w:p w14:paraId="248208A0" w14:textId="77777777" w:rsidR="006C5D7A" w:rsidRPr="00E930D7" w:rsidRDefault="006C5D7A" w:rsidP="006C5D7A">
      <w:pPr>
        <w:jc w:val="both"/>
      </w:pPr>
    </w:p>
    <w:p w14:paraId="0C2A9ADA" w14:textId="24346A62" w:rsidR="006C5D7A" w:rsidRPr="00E930D7" w:rsidRDefault="006C5D7A" w:rsidP="006C5D7A">
      <w:pPr>
        <w:jc w:val="both"/>
      </w:pPr>
      <w:r w:rsidRPr="00E930D7">
        <w:t>El presente Manual podrá ser actualizado, reformado, renovado, ajustado o derogado, en cualquier momento por</w:t>
      </w:r>
      <w:r w:rsidR="00B4723C" w:rsidRPr="00E930D7">
        <w:t xml:space="preserve"> el comité de gestión del concejo de Pereira</w:t>
      </w:r>
    </w:p>
    <w:p w14:paraId="0181F89C" w14:textId="77777777" w:rsidR="008241B4" w:rsidRPr="00E930D7" w:rsidRDefault="008241B4" w:rsidP="006C5D7A">
      <w:pPr>
        <w:jc w:val="both"/>
        <w:rPr>
          <w:b/>
          <w:bCs/>
        </w:rPr>
      </w:pPr>
    </w:p>
    <w:p w14:paraId="1EF3FA10" w14:textId="77777777" w:rsidR="006C5D7A" w:rsidRPr="00E930D7" w:rsidRDefault="006C5D7A" w:rsidP="006C5D7A">
      <w:pPr>
        <w:jc w:val="both"/>
        <w:rPr>
          <w:b/>
          <w:bCs/>
        </w:rPr>
      </w:pPr>
      <w:r w:rsidRPr="00E930D7">
        <w:rPr>
          <w:b/>
          <w:bCs/>
        </w:rPr>
        <w:t>1.5.</w:t>
      </w:r>
      <w:r w:rsidRPr="00E930D7">
        <w:rPr>
          <w:b/>
          <w:bCs/>
        </w:rPr>
        <w:tab/>
        <w:t>GLOSARIO</w:t>
      </w:r>
    </w:p>
    <w:p w14:paraId="22065510" w14:textId="77777777" w:rsidR="006C5D7A" w:rsidRPr="00E930D7" w:rsidRDefault="006C5D7A" w:rsidP="006C5D7A">
      <w:pPr>
        <w:jc w:val="both"/>
      </w:pPr>
    </w:p>
    <w:p w14:paraId="67FA1257" w14:textId="77777777" w:rsidR="006C5D7A" w:rsidRPr="00E930D7" w:rsidRDefault="006C5D7A" w:rsidP="006C5D7A">
      <w:pPr>
        <w:jc w:val="both"/>
      </w:pPr>
      <w:r w:rsidRPr="00E930D7">
        <w:t>Para efectos del presente manual, se adoptan las siguientes definiciones:</w:t>
      </w:r>
    </w:p>
    <w:p w14:paraId="7C6379E0" w14:textId="77777777" w:rsidR="006C5D7A" w:rsidRPr="00E930D7" w:rsidRDefault="006C5D7A" w:rsidP="006C5D7A">
      <w:pPr>
        <w:jc w:val="both"/>
      </w:pPr>
    </w:p>
    <w:p w14:paraId="0F478049" w14:textId="08BFB2A2" w:rsidR="006C5D7A" w:rsidRPr="00E930D7" w:rsidRDefault="006C5D7A" w:rsidP="006C5D7A">
      <w:pPr>
        <w:jc w:val="both"/>
      </w:pPr>
      <w:r w:rsidRPr="00E930D7">
        <w:rPr>
          <w:b/>
          <w:bCs/>
        </w:rPr>
        <w:t>GESTIÓN CONTRACTUAL</w:t>
      </w:r>
      <w:r w:rsidRPr="00E930D7">
        <w:t>: Es el conjunto de actividades encaminadas al desarrollo de la planeación, coordinación, organización, control, ejecución y seguimiento de los procesos de contratación del Municipio de Pereira.</w:t>
      </w:r>
    </w:p>
    <w:p w14:paraId="45113860" w14:textId="77777777" w:rsidR="006C5D7A" w:rsidRPr="00E930D7" w:rsidRDefault="006C5D7A" w:rsidP="006C5D7A">
      <w:pPr>
        <w:jc w:val="both"/>
      </w:pPr>
    </w:p>
    <w:p w14:paraId="40AC9C22" w14:textId="63214B2D" w:rsidR="006C5D7A" w:rsidRPr="00E930D7" w:rsidRDefault="006C5D7A" w:rsidP="006C5D7A">
      <w:pPr>
        <w:jc w:val="both"/>
      </w:pPr>
      <w:r w:rsidRPr="00E930D7">
        <w:rPr>
          <w:b/>
          <w:bCs/>
        </w:rPr>
        <w:t>MANUAL DE CONTRATACIÓN</w:t>
      </w:r>
      <w:r w:rsidRPr="00E930D7">
        <w:t>: Es el documento que da a conocer a funcionarios, contratistas e interesados como opera la Gestión Contractual en el Municipio de Pereira.</w:t>
      </w:r>
    </w:p>
    <w:p w14:paraId="076AC550" w14:textId="77777777" w:rsidR="0062069F" w:rsidRPr="00E930D7" w:rsidRDefault="0062069F" w:rsidP="006C5D7A">
      <w:pPr>
        <w:jc w:val="both"/>
        <w:rPr>
          <w:b/>
          <w:bCs/>
        </w:rPr>
      </w:pPr>
    </w:p>
    <w:p w14:paraId="3F910A61" w14:textId="78C8394E" w:rsidR="00CB0F7D" w:rsidRPr="009248CD" w:rsidRDefault="006C5D7A" w:rsidP="006C5D7A">
      <w:pPr>
        <w:jc w:val="both"/>
      </w:pPr>
      <w:r w:rsidRPr="00E930D7">
        <w:rPr>
          <w:b/>
          <w:bCs/>
        </w:rPr>
        <w:t>ACUERDO MARCO DE PRECIOS</w:t>
      </w:r>
      <w:r w:rsidRPr="00E930D7">
        <w:t>: Mecanismo de agregación por demanda implementado y gestionado por Colombia Compra Eficiente para la compra de bienes y servicios de características técnicas y de común utilización a través de las economías de escala.</w:t>
      </w:r>
    </w:p>
    <w:p w14:paraId="7C4A9111" w14:textId="77777777" w:rsidR="001D1BD2" w:rsidRPr="00E930D7" w:rsidRDefault="001D1BD2" w:rsidP="006C5D7A">
      <w:pPr>
        <w:jc w:val="both"/>
        <w:rPr>
          <w:b/>
        </w:rPr>
      </w:pPr>
    </w:p>
    <w:p w14:paraId="659B8D68" w14:textId="18FDBAA2" w:rsidR="006C5D7A" w:rsidRPr="00E930D7" w:rsidRDefault="00827428" w:rsidP="006C5D7A">
      <w:pPr>
        <w:jc w:val="both"/>
        <w:rPr>
          <w:rFonts w:cs="Arial"/>
          <w:color w:val="EE0000"/>
        </w:rPr>
      </w:pPr>
      <w:r w:rsidRPr="00E930D7">
        <w:rPr>
          <w:rFonts w:cs="Arial"/>
          <w:b/>
        </w:rPr>
        <w:t>BIENES Y SERVICIOS DE CARACTERÍSTICAS TÉCNICAS UNIFORMES</w:t>
      </w:r>
      <w:r w:rsidR="006C5D7A" w:rsidRPr="00E930D7">
        <w:rPr>
          <w:rFonts w:cs="Arial"/>
        </w:rPr>
        <w:t xml:space="preserve">: </w:t>
      </w:r>
      <w:r w:rsidR="005E6F60" w:rsidRPr="00E930D7">
        <w:rPr>
          <w:rFonts w:cs="Arial"/>
          <w:color w:val="000000" w:themeColor="text1"/>
          <w:shd w:val="clear" w:color="auto" w:fill="FFFFFF"/>
        </w:rPr>
        <w:t>Son productos de uso común con especificaciones, calidad y desempeño estandarizados (homogéneos), lo que permite agruparlos para agilizar su adquisición, generalmente mediante subasta inversa o selección abreviada</w:t>
      </w:r>
      <w:r w:rsidR="009248CD">
        <w:rPr>
          <w:rFonts w:cs="Arial"/>
          <w:color w:val="000000" w:themeColor="text1"/>
          <w:shd w:val="clear" w:color="auto" w:fill="FFFFFF"/>
        </w:rPr>
        <w:t>.</w:t>
      </w:r>
    </w:p>
    <w:p w14:paraId="71C47A7B" w14:textId="77777777" w:rsidR="005E6F60" w:rsidRDefault="005E6F60" w:rsidP="006C5D7A">
      <w:pPr>
        <w:jc w:val="both"/>
        <w:rPr>
          <w:rFonts w:cs="Arial"/>
        </w:rPr>
      </w:pPr>
    </w:p>
    <w:p w14:paraId="1B8CB8CF" w14:textId="58EDA4C1" w:rsidR="006C5D7A" w:rsidRPr="00E930D7" w:rsidRDefault="006C5D7A" w:rsidP="006C5D7A">
      <w:pPr>
        <w:jc w:val="both"/>
        <w:rPr>
          <w:rFonts w:cs="Arial"/>
        </w:rPr>
      </w:pPr>
      <w:r w:rsidRPr="00E930D7">
        <w:rPr>
          <w:rFonts w:cs="Arial"/>
          <w:b/>
          <w:bCs/>
        </w:rPr>
        <w:t>PROCESO DE SELECCIÓN</w:t>
      </w:r>
      <w:r w:rsidRPr="00E930D7">
        <w:rPr>
          <w:rFonts w:cs="Arial"/>
        </w:rPr>
        <w:t xml:space="preserve">: Es el mecanismo por medio del cual a través de criterios objetivos se selecciona una persona natural o jurídica, consorcio, unión temporal o promesa de sociedad futura, con el fin de celebrar un contrato con el Municipio de Pereira. Conforme con la legislación vigente, existen seis (6) modalidades de selección de contratistas reguladas por la Ley 80 de 1993, la Ley 1150 de 2007, Ley 1450 de 2011, Ley 1474 de 2011, Decreto 1082 de 2015, Decreto 310 de 2021 y Decreto 1860 de 2021 clasificadas de la siguiente manera: Licitación Pública, Selección Abreviada, Concurso de Méritos, Contratación Directa, Contratación de Mínima Cuantías. </w:t>
      </w:r>
    </w:p>
    <w:p w14:paraId="44CCAD19" w14:textId="77777777" w:rsidR="006C5D7A" w:rsidRPr="00E930D7" w:rsidRDefault="006C5D7A" w:rsidP="006C5D7A">
      <w:pPr>
        <w:jc w:val="both"/>
        <w:rPr>
          <w:rFonts w:cs="Arial"/>
        </w:rPr>
      </w:pPr>
    </w:p>
    <w:p w14:paraId="7B196A80" w14:textId="519D9EF5" w:rsidR="006C5D7A" w:rsidRPr="00E930D7" w:rsidRDefault="006C5D7A" w:rsidP="006C5D7A">
      <w:pPr>
        <w:jc w:val="both"/>
        <w:rPr>
          <w:rFonts w:cs="Arial"/>
        </w:rPr>
      </w:pPr>
      <w:r w:rsidRPr="00E930D7">
        <w:rPr>
          <w:rFonts w:cs="Arial"/>
          <w:b/>
          <w:bCs/>
        </w:rPr>
        <w:t>TIENDA VIRTUAL DEL ESTADO COLOMBIANO- TVEC</w:t>
      </w:r>
      <w:r w:rsidRPr="00E930D7">
        <w:rPr>
          <w:rFonts w:cs="Arial"/>
        </w:rPr>
        <w:t xml:space="preserve">: Es la plataforma dispuesta por Colombia Compra Eficiente para que las Entidades realicen una compra de características técnicas uniformes a través de un Acuerdo Marco de Precios, otros instrumentos de agregación de demanda o en Grandes Almacenes a través de un proceso de mínima </w:t>
      </w:r>
      <w:r w:rsidRPr="00E930D7">
        <w:rPr>
          <w:rFonts w:cs="Arial"/>
        </w:rPr>
        <w:lastRenderedPageBreak/>
        <w:t>cuantía en Grandes Superficies.</w:t>
      </w:r>
    </w:p>
    <w:p w14:paraId="1917B4AD" w14:textId="77777777" w:rsidR="006C5D7A" w:rsidRPr="00E930D7" w:rsidRDefault="006C5D7A" w:rsidP="006C5D7A">
      <w:pPr>
        <w:jc w:val="both"/>
        <w:rPr>
          <w:rFonts w:cs="Arial"/>
        </w:rPr>
      </w:pPr>
      <w:r w:rsidRPr="00E930D7">
        <w:rPr>
          <w:rFonts w:cs="Arial"/>
        </w:rPr>
        <w:t xml:space="preserve"> </w:t>
      </w:r>
    </w:p>
    <w:p w14:paraId="3D7B1435" w14:textId="504D9DAE" w:rsidR="006C5D7A" w:rsidRPr="00E930D7" w:rsidRDefault="006C5D7A" w:rsidP="006C5D7A">
      <w:pPr>
        <w:jc w:val="both"/>
        <w:rPr>
          <w:rFonts w:cs="Arial"/>
        </w:rPr>
      </w:pPr>
      <w:r w:rsidRPr="00E930D7">
        <w:rPr>
          <w:rFonts w:cs="Arial"/>
          <w:b/>
          <w:bCs/>
        </w:rPr>
        <w:t>SECOPII</w:t>
      </w:r>
      <w:r w:rsidRPr="00E930D7">
        <w:rPr>
          <w:rFonts w:cs="Arial"/>
        </w:rPr>
        <w:t>: Es la plataforma tecnológica que soporta el Sistema Electrónico de Compras Públicas dispuesta por Colombia Compra Eficiente para realizar todas las actividades relacionadas con las diferentes modalidades de contratación, el cual funciona de manera transaccional, en tiempo real y en el cual se deben gestionar los procesos contractuales del Municipio.</w:t>
      </w:r>
    </w:p>
    <w:p w14:paraId="35C31A68" w14:textId="77777777" w:rsidR="006C5D7A" w:rsidRPr="00E930D7" w:rsidRDefault="006C5D7A" w:rsidP="006C5D7A">
      <w:pPr>
        <w:jc w:val="both"/>
        <w:rPr>
          <w:rFonts w:cs="Arial"/>
        </w:rPr>
      </w:pPr>
    </w:p>
    <w:p w14:paraId="18D8E9DD" w14:textId="0BDD9FD9" w:rsidR="006C5D7A" w:rsidRPr="00E930D7" w:rsidRDefault="006C5D7A" w:rsidP="006C5D7A">
      <w:pPr>
        <w:jc w:val="both"/>
        <w:rPr>
          <w:rFonts w:cs="Arial"/>
        </w:rPr>
      </w:pPr>
      <w:r w:rsidRPr="00E930D7">
        <w:rPr>
          <w:rFonts w:cs="Arial"/>
          <w:b/>
          <w:bCs/>
        </w:rPr>
        <w:t>ADENDA(S):</w:t>
      </w:r>
      <w:r w:rsidRPr="00E930D7">
        <w:rPr>
          <w:rFonts w:cs="Arial"/>
        </w:rPr>
        <w:t xml:space="preserve"> Son los documentos que se expiden dentro de un proceso licitatorio, concurso, selección abreviada, o contratación de mínima cuantía, con el fin de aclarar, modificar o precisar los términos de los pliegos de condiciones o la invitación pública, con posterioridad a la expedición y que formarán parte de los mismos, los cuales pueden ser gestionados de manera electrónica o en documento físico de acuerdo a las condiciones expuestas por el módulo del proceso de la plataforma transaccional SECOP II.</w:t>
      </w:r>
    </w:p>
    <w:p w14:paraId="453128DF" w14:textId="77777777" w:rsidR="00827428" w:rsidRPr="00E930D7" w:rsidRDefault="00827428" w:rsidP="006C5D7A">
      <w:pPr>
        <w:jc w:val="both"/>
        <w:rPr>
          <w:rFonts w:cs="Arial"/>
          <w:b/>
          <w:bCs/>
        </w:rPr>
      </w:pPr>
    </w:p>
    <w:p w14:paraId="499295B0" w14:textId="185D06A0" w:rsidR="006C5D7A" w:rsidRPr="00E930D7" w:rsidRDefault="006C5D7A" w:rsidP="006C5D7A">
      <w:pPr>
        <w:jc w:val="both"/>
        <w:rPr>
          <w:rFonts w:cs="Arial"/>
        </w:rPr>
      </w:pPr>
      <w:r w:rsidRPr="00E930D7">
        <w:rPr>
          <w:rFonts w:cs="Arial"/>
          <w:b/>
          <w:bCs/>
        </w:rPr>
        <w:t>ADJUDICACIÓN:</w:t>
      </w:r>
      <w:r w:rsidRPr="00E930D7">
        <w:rPr>
          <w:rFonts w:cs="Arial"/>
        </w:rPr>
        <w:t xml:space="preserve"> Es la decisión emanada por el Ordenador del Gasto, por medio de la cual determina el adjudicatario del contrato, y a quien en consecuencia corresponderá, como derecho y como obligación, su suscripción y el cumplimiento de las obligaciones allí establecidas.</w:t>
      </w:r>
    </w:p>
    <w:p w14:paraId="17855203" w14:textId="77777777" w:rsidR="006C5D7A" w:rsidRPr="00E930D7" w:rsidRDefault="006C5D7A" w:rsidP="006C5D7A">
      <w:pPr>
        <w:jc w:val="both"/>
        <w:rPr>
          <w:rFonts w:cs="Arial"/>
        </w:rPr>
      </w:pPr>
    </w:p>
    <w:p w14:paraId="70A80518" w14:textId="5DA56071" w:rsidR="006C5D7A" w:rsidRPr="00E930D7" w:rsidRDefault="006C5D7A" w:rsidP="006C5D7A">
      <w:pPr>
        <w:jc w:val="both"/>
        <w:rPr>
          <w:rFonts w:cs="Arial"/>
        </w:rPr>
      </w:pPr>
      <w:r w:rsidRPr="00E930D7">
        <w:rPr>
          <w:rFonts w:cs="Arial"/>
          <w:b/>
          <w:bCs/>
        </w:rPr>
        <w:t>ADJUDICATARIO:</w:t>
      </w:r>
      <w:r w:rsidRPr="00E930D7">
        <w:rPr>
          <w:rFonts w:cs="Arial"/>
        </w:rPr>
        <w:t xml:space="preserve"> Es el proponente que resulte favorecido con la adjudicación dentro de un proceso de selección.</w:t>
      </w:r>
    </w:p>
    <w:p w14:paraId="78D858E9" w14:textId="77777777" w:rsidR="006C5D7A" w:rsidRPr="00E930D7" w:rsidRDefault="006C5D7A" w:rsidP="006C5D7A">
      <w:pPr>
        <w:jc w:val="both"/>
        <w:rPr>
          <w:rFonts w:cs="Arial"/>
        </w:rPr>
      </w:pPr>
    </w:p>
    <w:p w14:paraId="1ED7D1C4" w14:textId="6DDDD60B" w:rsidR="006C5D7A" w:rsidRDefault="006C5D7A" w:rsidP="006C5D7A">
      <w:pPr>
        <w:jc w:val="both"/>
        <w:rPr>
          <w:rFonts w:cs="Arial"/>
        </w:rPr>
      </w:pPr>
      <w:r w:rsidRPr="00E930D7">
        <w:rPr>
          <w:rFonts w:cs="Arial"/>
          <w:b/>
          <w:bCs/>
        </w:rPr>
        <w:t>CIERRE DEL EXPEDIENTE:</w:t>
      </w:r>
      <w:r w:rsidRPr="00E930D7">
        <w:rPr>
          <w:rFonts w:cs="Arial"/>
        </w:rPr>
        <w:t xml:space="preserve"> Documento mediante el cual se deja constancia del cierre del expediente del proceso de contratación, una vez vencidos los términos de las garantías de calidad, estabilidad, mantenimiento o las condiciones de disposición final o recuperación ambiental de las obras o bienes. Con sujeción a lo previsto en el artículo 2.2.1.1.2.4.3. del Decreto 1082 de 2015., esta actividad se genera directamente en la plataforma SECOP II y corresponde a una actuación estrictamente de orden administrativo.</w:t>
      </w:r>
    </w:p>
    <w:p w14:paraId="74DCBB57" w14:textId="77777777" w:rsidR="009248CD" w:rsidRPr="00E930D7" w:rsidRDefault="009248CD" w:rsidP="006C5D7A">
      <w:pPr>
        <w:jc w:val="both"/>
        <w:rPr>
          <w:rFonts w:cs="Arial"/>
        </w:rPr>
      </w:pPr>
    </w:p>
    <w:p w14:paraId="36036F0E" w14:textId="02D9EE09" w:rsidR="006C5D7A" w:rsidRPr="00E930D7" w:rsidRDefault="006C5D7A" w:rsidP="006C5D7A">
      <w:pPr>
        <w:jc w:val="both"/>
        <w:rPr>
          <w:rFonts w:cs="Arial"/>
        </w:rPr>
      </w:pPr>
      <w:r w:rsidRPr="00E930D7">
        <w:rPr>
          <w:rFonts w:cs="Arial"/>
          <w:b/>
          <w:bCs/>
        </w:rPr>
        <w:t>MODIFICACIÓN:</w:t>
      </w:r>
      <w:r w:rsidRPr="00E930D7">
        <w:rPr>
          <w:rFonts w:cs="Arial"/>
        </w:rPr>
        <w:t xml:space="preserve"> Se genera cuando con posterioridad a la celebración del Contrato, surgen circunstancias sobrevinientes e imprevisibles que hacen imperativo modificar las condiciones iniciales del contrato para garantizar el cabal cumplimiento del objeto contractual.</w:t>
      </w:r>
    </w:p>
    <w:p w14:paraId="668650ED" w14:textId="09F9C6DC" w:rsidR="006C5D7A" w:rsidRPr="00E930D7" w:rsidRDefault="006C5D7A" w:rsidP="006C5D7A">
      <w:pPr>
        <w:jc w:val="both"/>
        <w:rPr>
          <w:rFonts w:cs="Arial"/>
        </w:rPr>
      </w:pPr>
      <w:r w:rsidRPr="00E930D7">
        <w:rPr>
          <w:rFonts w:cs="Arial"/>
        </w:rPr>
        <w:t xml:space="preserve"> </w:t>
      </w:r>
    </w:p>
    <w:p w14:paraId="49DB9499" w14:textId="279DE1EC" w:rsidR="006C5D7A" w:rsidRPr="00E930D7" w:rsidRDefault="006C5D7A" w:rsidP="006C5D7A">
      <w:pPr>
        <w:jc w:val="both"/>
        <w:rPr>
          <w:rFonts w:cs="Arial"/>
        </w:rPr>
      </w:pPr>
      <w:r w:rsidRPr="00E930D7">
        <w:rPr>
          <w:rFonts w:cs="Arial"/>
          <w:b/>
          <w:bCs/>
        </w:rPr>
        <w:t>ADICIÓN:</w:t>
      </w:r>
      <w:r w:rsidRPr="00E930D7">
        <w:rPr>
          <w:rFonts w:cs="Arial"/>
        </w:rPr>
        <w:t xml:space="preserve"> Modificación del valor de los contratos que se encuentran en ejecución, con el fin de incrementar el valor originalmente pactado, el cual no podrá ser superior al 50% del valor inicialmente pactado expresado en SMLMV. En atención al principio de planeación que debe estar presente en toda la actividad contractual de la Administración, las adiciones sólo proceden cuando situaciones imprevisibles e irresistibles hagan necesaria su celebración y debe constar en un documento firmado por las partes y cumplir los mismos requisitos de perfeccionamiento y ejecución del contrato.</w:t>
      </w:r>
    </w:p>
    <w:p w14:paraId="7F7E5C40" w14:textId="77777777" w:rsidR="0062069F" w:rsidRPr="00E930D7" w:rsidRDefault="0062069F" w:rsidP="006C5D7A">
      <w:pPr>
        <w:jc w:val="both"/>
        <w:rPr>
          <w:rFonts w:cs="Arial"/>
        </w:rPr>
      </w:pPr>
    </w:p>
    <w:p w14:paraId="4F457DE5" w14:textId="7EFE5E8E" w:rsidR="006C5D7A" w:rsidRPr="00E930D7" w:rsidRDefault="006C5D7A" w:rsidP="006C5D7A">
      <w:pPr>
        <w:jc w:val="both"/>
        <w:rPr>
          <w:rFonts w:cs="Arial"/>
        </w:rPr>
      </w:pPr>
      <w:r w:rsidRPr="00E930D7">
        <w:rPr>
          <w:rFonts w:cs="Arial"/>
          <w:b/>
          <w:bCs/>
        </w:rPr>
        <w:t>PRÓRROGA:</w:t>
      </w:r>
      <w:r w:rsidRPr="00E930D7">
        <w:rPr>
          <w:rFonts w:cs="Arial"/>
        </w:rPr>
        <w:t xml:space="preserve"> Consiste en la ampliación del plazo de ejecución del contrato inicialmente pactado. Al igual que las modificaciones y las adiciones, se deben justificar las razones o </w:t>
      </w:r>
      <w:r w:rsidRPr="00E930D7">
        <w:rPr>
          <w:rFonts w:cs="Arial"/>
        </w:rPr>
        <w:lastRenderedPageBreak/>
        <w:t>motivos no previsibles e irresistibles por los cuales se requiere la ampliación de dicho plazo.</w:t>
      </w:r>
    </w:p>
    <w:p w14:paraId="37FB89EA" w14:textId="77777777" w:rsidR="006C5D7A" w:rsidRPr="00E930D7" w:rsidRDefault="006C5D7A" w:rsidP="006C5D7A">
      <w:pPr>
        <w:jc w:val="both"/>
        <w:rPr>
          <w:rFonts w:cs="Arial"/>
        </w:rPr>
      </w:pPr>
    </w:p>
    <w:p w14:paraId="47E6BA09" w14:textId="6CC2673C" w:rsidR="006C5D7A" w:rsidRPr="00E930D7" w:rsidRDefault="006C5D7A" w:rsidP="006C5D7A">
      <w:pPr>
        <w:jc w:val="both"/>
        <w:rPr>
          <w:rFonts w:cs="Arial"/>
        </w:rPr>
      </w:pPr>
      <w:r w:rsidRPr="00E930D7">
        <w:rPr>
          <w:rFonts w:cs="Arial"/>
          <w:b/>
          <w:bCs/>
        </w:rPr>
        <w:t>SUSPENSIÓN:</w:t>
      </w:r>
      <w:r w:rsidRPr="00E930D7">
        <w:rPr>
          <w:rFonts w:cs="Arial"/>
        </w:rPr>
        <w:t xml:space="preserve"> Durante el desarrollo del contrato pueden presentarse circunstancias de fuerza mayor o caso fortuito, o circunstancias ajenas a la voluntad de las partes, las cuales, impiden en forma temporal la normal ejecución del contrato. En estos eventos, las partes pueden de mutuo acuerdo pactar la suspensión de este. En dicho documento debe constar la fecha de suspensión, las causas que la generan y demás aspectos que se estimen pertinentes, entre ellos, la condición o plazo en el cual tendrá lugar el reinicio. Su suscripción exige la modificación de la garantía única que ampara el Contrato en los casos que se modifique el plazo contractual.</w:t>
      </w:r>
    </w:p>
    <w:p w14:paraId="36044A8C" w14:textId="77777777" w:rsidR="0062069F" w:rsidRPr="00E930D7" w:rsidRDefault="0062069F" w:rsidP="006C5D7A">
      <w:pPr>
        <w:jc w:val="both"/>
        <w:rPr>
          <w:rFonts w:cs="Arial"/>
          <w:b/>
          <w:bCs/>
        </w:rPr>
      </w:pPr>
    </w:p>
    <w:p w14:paraId="1F171463" w14:textId="5EE31AEC" w:rsidR="006C5D7A" w:rsidRPr="00E930D7" w:rsidRDefault="006C5D7A" w:rsidP="006C5D7A">
      <w:pPr>
        <w:jc w:val="both"/>
        <w:rPr>
          <w:rFonts w:cs="Arial"/>
        </w:rPr>
      </w:pPr>
      <w:r w:rsidRPr="00E930D7">
        <w:rPr>
          <w:rFonts w:cs="Arial"/>
          <w:b/>
          <w:bCs/>
        </w:rPr>
        <w:t>ACTA DE INICIO:</w:t>
      </w:r>
      <w:r w:rsidRPr="00E930D7">
        <w:rPr>
          <w:rFonts w:cs="Arial"/>
        </w:rPr>
        <w:t xml:space="preserve"> Es el documento suscrito por el supervisor o interventor y el contratista en el cual se estipula la fecha de inicio de la ejecución de ciertos contratos, convenios y negocios jurídicos de naturaleza contractual, cuando así sea pactado. A partir de dicha fecha se contabiliza el inicio del plazo de ejecución, lo cual ocurrirá únicamente cuando ya se haya aprobada la póliza y se haya expedido el registro presupuestal.</w:t>
      </w:r>
    </w:p>
    <w:p w14:paraId="071274ED" w14:textId="77777777" w:rsidR="00DD0307" w:rsidRPr="00E930D7" w:rsidRDefault="00DD0307" w:rsidP="006C5D7A">
      <w:pPr>
        <w:jc w:val="both"/>
        <w:rPr>
          <w:rFonts w:cs="Arial"/>
          <w:b/>
          <w:bCs/>
        </w:rPr>
      </w:pPr>
    </w:p>
    <w:p w14:paraId="697F77E9" w14:textId="268B7E55" w:rsidR="006C5D7A" w:rsidRPr="00E930D7" w:rsidRDefault="006C5D7A" w:rsidP="006C5D7A">
      <w:pPr>
        <w:jc w:val="both"/>
        <w:rPr>
          <w:rFonts w:cs="Arial"/>
        </w:rPr>
      </w:pPr>
      <w:r w:rsidRPr="00E930D7">
        <w:rPr>
          <w:rFonts w:cs="Arial"/>
          <w:b/>
          <w:bCs/>
        </w:rPr>
        <w:t>ACTA DE REINICIO</w:t>
      </w:r>
      <w:r w:rsidRPr="00E930D7">
        <w:rPr>
          <w:rFonts w:cs="Arial"/>
        </w:rPr>
        <w:t>: Documento suscrito entre el contratista y el ordenador de gasto, mediante el cual dan reinicio a la ejecución del contrato.</w:t>
      </w:r>
    </w:p>
    <w:p w14:paraId="5A281211" w14:textId="77777777" w:rsidR="006C5D7A" w:rsidRPr="00E930D7" w:rsidRDefault="006C5D7A" w:rsidP="006C5D7A">
      <w:pPr>
        <w:jc w:val="both"/>
        <w:rPr>
          <w:rFonts w:cs="Arial"/>
        </w:rPr>
      </w:pPr>
    </w:p>
    <w:p w14:paraId="0495461F" w14:textId="559163B6" w:rsidR="006C5D7A" w:rsidRDefault="006C5D7A" w:rsidP="006C5D7A">
      <w:pPr>
        <w:jc w:val="both"/>
        <w:rPr>
          <w:rFonts w:cs="Arial"/>
        </w:rPr>
      </w:pPr>
      <w:r w:rsidRPr="00E930D7">
        <w:rPr>
          <w:rFonts w:cs="Arial"/>
          <w:b/>
          <w:bCs/>
        </w:rPr>
        <w:t>CESIÓN:</w:t>
      </w:r>
      <w:r w:rsidRPr="00E930D7">
        <w:rPr>
          <w:rFonts w:cs="Arial"/>
        </w:rPr>
        <w:t xml:space="preserve"> Se presenta cuando el contratista o la Entidad contratante, transfieren a otra (s) persona (s), los derechos y obligaciones pactadas en el contrato. La cesión también opera para los casos en los que sobrevenga una inhabilidad o incompatibilidad al contratista durante el periodo de ejecución del contrato, para lo cual el contratista original deberá contar con la autorización escrita del Concejo Municipal de Pereira expresada a través del Ordenador del Gasto. En el caso que se pretenda realizar la cesión de la posición de contratista, el cesionario deberá tener iguales o mejores condiciones que las del cedente. Como quiera que los contratos estatales son intuito persona, si no se acepta la cesión, ésta no puede operar y el contratista continuará obligado con la ejecución del objeto contratado.</w:t>
      </w:r>
    </w:p>
    <w:p w14:paraId="6D1FCB95" w14:textId="77777777" w:rsidR="009248CD" w:rsidRPr="00E930D7" w:rsidRDefault="009248CD" w:rsidP="006C5D7A">
      <w:pPr>
        <w:jc w:val="both"/>
        <w:rPr>
          <w:rFonts w:cs="Arial"/>
        </w:rPr>
      </w:pPr>
    </w:p>
    <w:p w14:paraId="795B5BAC" w14:textId="72CB6B25" w:rsidR="006C5D7A" w:rsidRPr="00E930D7" w:rsidRDefault="006C5D7A" w:rsidP="006C5D7A">
      <w:pPr>
        <w:jc w:val="both"/>
        <w:rPr>
          <w:rFonts w:cs="Arial"/>
        </w:rPr>
      </w:pPr>
      <w:r w:rsidRPr="00E930D7">
        <w:rPr>
          <w:rFonts w:cs="Arial"/>
          <w:b/>
          <w:bCs/>
        </w:rPr>
        <w:t xml:space="preserve">MULTAS: </w:t>
      </w:r>
      <w:r w:rsidRPr="00E930D7">
        <w:rPr>
          <w:rFonts w:cs="Arial"/>
        </w:rPr>
        <w:t>Es una sanción de pecuniaria cuyo objetivo es el apremio al contratista a fin de lograr el cumplimiento de sus obligaciones contractuales, cuando quiera que, como resultado de un debido proceso, se determine la mora o el incumplimiento parcial o progresivo respecto de éstas. Las Leyes 1150 de 2007 y 1474 de 2011 facultan a las entidades sometidas al Estatuto General de Contratación de la Administración Pública, mientras el contrato aún esté en ejecución y se halle pendiente la ejecución de las obligaciones a cargo del contratista, para imponer las multas que hayan sido pactadas en el contrato y hacerlas efectivas directamente, pudiendo acudir para el efecto entre otros a los mecanismos de compensación de las sumas adeudadas al contratista, el cobro de la garantía, la jurisdicción coactiva o a cualquier otro medio para obtener el pago de la misma. Esta decisión deberá estar precedida de audiencia del afectado la cual se llevará a cabo bajo el procedimiento establecido en el artículo 86 de la Ley 1474 de 2011.</w:t>
      </w:r>
    </w:p>
    <w:p w14:paraId="07606A46" w14:textId="77777777" w:rsidR="004E39D7" w:rsidRDefault="004E39D7" w:rsidP="006C5D7A">
      <w:pPr>
        <w:jc w:val="both"/>
        <w:rPr>
          <w:rFonts w:cs="Arial"/>
          <w:b/>
          <w:bCs/>
        </w:rPr>
      </w:pPr>
    </w:p>
    <w:p w14:paraId="50733EAE" w14:textId="77777777" w:rsidR="009248CD" w:rsidRPr="00E930D7" w:rsidRDefault="009248CD" w:rsidP="006C5D7A">
      <w:pPr>
        <w:jc w:val="both"/>
        <w:rPr>
          <w:rFonts w:cs="Arial"/>
          <w:b/>
          <w:bCs/>
        </w:rPr>
      </w:pPr>
    </w:p>
    <w:p w14:paraId="542FBF37" w14:textId="57CABA72" w:rsidR="006C5D7A" w:rsidRPr="00E930D7" w:rsidRDefault="00CB0F7D" w:rsidP="006C5D7A">
      <w:pPr>
        <w:jc w:val="both"/>
        <w:rPr>
          <w:rFonts w:cs="Arial"/>
        </w:rPr>
      </w:pPr>
      <w:r w:rsidRPr="00E930D7">
        <w:rPr>
          <w:rFonts w:cs="Arial"/>
          <w:b/>
          <w:bCs/>
        </w:rPr>
        <w:lastRenderedPageBreak/>
        <w:t>CLAUSULA PENAL PECUNIARIA</w:t>
      </w:r>
      <w:r w:rsidR="006C5D7A" w:rsidRPr="00E930D7">
        <w:rPr>
          <w:rFonts w:cs="Arial"/>
        </w:rPr>
        <w:t>: Es una estipulación propia del derecho común que se puede pactar bien sea como una estimación anticipada total o parcial de los perjuicios que se puedan ocasionar por el incumplimiento de las obligaciones y/o bien como pena, con independencia de los perjuicios que se causan en razón del incumplimiento del contrato. Cuando se declare la caducidad del contrato o su incumplimiento parcial, se podrá hacer efectiva la cláusula penal, toda vez que ello es constitutivo del siniestro de incumplimiento.</w:t>
      </w:r>
    </w:p>
    <w:p w14:paraId="46C77546" w14:textId="77777777" w:rsidR="006C5D7A" w:rsidRPr="00E930D7" w:rsidRDefault="006C5D7A" w:rsidP="006C5D7A">
      <w:pPr>
        <w:jc w:val="both"/>
        <w:rPr>
          <w:rFonts w:cs="Arial"/>
        </w:rPr>
      </w:pPr>
    </w:p>
    <w:p w14:paraId="6CEAE587" w14:textId="4FD47F82" w:rsidR="006C5D7A" w:rsidRPr="00E930D7" w:rsidRDefault="006C5D7A" w:rsidP="006C5D7A">
      <w:pPr>
        <w:jc w:val="both"/>
        <w:rPr>
          <w:rFonts w:cs="Arial"/>
        </w:rPr>
      </w:pPr>
      <w:r w:rsidRPr="00E930D7">
        <w:rPr>
          <w:rFonts w:cs="Arial"/>
          <w:b/>
          <w:bCs/>
        </w:rPr>
        <w:t>GARANTÍAS CONTRACTUALES</w:t>
      </w:r>
      <w:r w:rsidRPr="00E930D7">
        <w:rPr>
          <w:rFonts w:cs="Arial"/>
        </w:rPr>
        <w:t>: Instrumento de cobertura de los riesgos generados con ocasión de la actividad contractual de las entidades estatales en las etapas precontractual, contractual y pos contractual, así como también de la derivada de la responsabilidad civil extracontractual generada por las actuaciones, hechos u omisiones de sus contratistas y subcontratistas. Las modalidades de estas garantías establecidas por la Ley son el contrato de seguro (póliza), patrimonio Autónomo y Garantía Bancaria.</w:t>
      </w:r>
    </w:p>
    <w:p w14:paraId="6E17332B" w14:textId="77777777" w:rsidR="006C5D7A" w:rsidRPr="00E930D7" w:rsidRDefault="006C5D7A" w:rsidP="006C5D7A">
      <w:pPr>
        <w:jc w:val="both"/>
        <w:rPr>
          <w:rFonts w:cs="Arial"/>
        </w:rPr>
      </w:pPr>
    </w:p>
    <w:p w14:paraId="2FADF43C" w14:textId="46E7151F" w:rsidR="006C5D7A" w:rsidRPr="00E930D7" w:rsidRDefault="006C5D7A" w:rsidP="006C5D7A">
      <w:pPr>
        <w:jc w:val="both"/>
        <w:rPr>
          <w:rFonts w:cs="Arial"/>
        </w:rPr>
      </w:pPr>
      <w:r w:rsidRPr="00E930D7">
        <w:rPr>
          <w:rFonts w:cs="Arial"/>
          <w:b/>
          <w:bCs/>
        </w:rPr>
        <w:t>ACTO ADMINISTRATIVO DE ADJUDICACIÓN</w:t>
      </w:r>
      <w:r w:rsidRPr="00E930D7">
        <w:rPr>
          <w:rFonts w:cs="Arial"/>
        </w:rPr>
        <w:t>: Manifestación de voluntad a través de la cual se selecciona el Proponente que haya presentado la oferta más favorable para el Concejo Municipal de Pereira, que obliga tanto a la Corporación como al adjudicatario. Por regla general, el Acto Administrativo de Adjudicación es irrevocable; no obstante, si dentro del plazo comprendido entre la adjudicación del Contrato y su suscripción sobreviene una inhabilidad o una incompatibilidad o se demuestra que el acto se obtuvo por medios ilegales, se podrá revocar.</w:t>
      </w:r>
    </w:p>
    <w:p w14:paraId="7A8FB5E2" w14:textId="77777777" w:rsidR="006C5D7A" w:rsidRPr="00E930D7" w:rsidRDefault="006C5D7A" w:rsidP="006C5D7A">
      <w:pPr>
        <w:jc w:val="both"/>
        <w:rPr>
          <w:rFonts w:cs="Arial"/>
        </w:rPr>
      </w:pPr>
    </w:p>
    <w:p w14:paraId="3F7F6B87" w14:textId="77777777" w:rsidR="006C5D7A" w:rsidRPr="00E930D7" w:rsidRDefault="006C5D7A" w:rsidP="006C5D7A">
      <w:pPr>
        <w:jc w:val="both"/>
        <w:rPr>
          <w:rFonts w:cs="Arial"/>
        </w:rPr>
      </w:pPr>
      <w:r w:rsidRPr="00E930D7">
        <w:rPr>
          <w:rFonts w:cs="Arial"/>
        </w:rPr>
        <w:t>Lo propio sucederá cuando el adjudicatario no acepte a través de su cuenta de proveedor en SECOP II el contrato correspondiente dentro del término dispuesto en el cronograma provisto en la configuración del proceso contractual en la cuenta registrada en SECOP II por la Corporación.</w:t>
      </w:r>
    </w:p>
    <w:p w14:paraId="164CE9B2" w14:textId="77777777" w:rsidR="006C5D7A" w:rsidRPr="00E930D7" w:rsidRDefault="006C5D7A" w:rsidP="006C5D7A">
      <w:pPr>
        <w:jc w:val="both"/>
        <w:rPr>
          <w:rFonts w:cs="Arial"/>
        </w:rPr>
      </w:pPr>
    </w:p>
    <w:p w14:paraId="1FAE085D" w14:textId="7A3CD4A7" w:rsidR="006C5D7A" w:rsidRDefault="006C5D7A" w:rsidP="006C5D7A">
      <w:pPr>
        <w:jc w:val="both"/>
        <w:rPr>
          <w:rFonts w:cs="Arial"/>
        </w:rPr>
      </w:pPr>
      <w:r w:rsidRPr="00E930D7">
        <w:rPr>
          <w:rFonts w:cs="Arial"/>
          <w:b/>
          <w:bCs/>
        </w:rPr>
        <w:t>CERTIFICADO DE DISPONIBILIDAD PRESUPUESTAL</w:t>
      </w:r>
      <w:r w:rsidRPr="00E930D7">
        <w:rPr>
          <w:rFonts w:cs="Arial"/>
        </w:rPr>
        <w:t>: Es el documento expedido por el área financiera del Concejo Municipal de Pereira o quien haga sus veces con el cual se garantiza la existencia de apropiación presupuestal disponible y libre de afectación para la asunción de compromisos. Este documento afecta preliminarmente el presupuesto mientras se perfecciona el compromiso y se efectúa el correspondiente registro presupuestal.</w:t>
      </w:r>
    </w:p>
    <w:p w14:paraId="551D7A6A" w14:textId="77777777" w:rsidR="009248CD" w:rsidRPr="00E930D7" w:rsidRDefault="009248CD" w:rsidP="006C5D7A">
      <w:pPr>
        <w:jc w:val="both"/>
        <w:rPr>
          <w:rFonts w:cs="Arial"/>
        </w:rPr>
      </w:pPr>
    </w:p>
    <w:p w14:paraId="7283A230" w14:textId="77777777" w:rsidR="006C5D7A" w:rsidRPr="00E930D7" w:rsidRDefault="006C5D7A" w:rsidP="006C5D7A">
      <w:pPr>
        <w:jc w:val="both"/>
        <w:rPr>
          <w:rFonts w:cs="Arial"/>
        </w:rPr>
      </w:pPr>
      <w:r w:rsidRPr="00E930D7">
        <w:rPr>
          <w:rFonts w:cs="Arial"/>
        </w:rPr>
        <w:t>En consecuencia, los órganos deberán llevar un registro de éstos que permita determinar los saldos de apropiación disponible para expedir nuevas disponibilidades. Este documento debe ser cargado en la cuarta sección de creación del proceso en la plataforma SECOP II denominada “documentos del proceso”.</w:t>
      </w:r>
    </w:p>
    <w:p w14:paraId="18D9A19A" w14:textId="77777777" w:rsidR="004E39D7" w:rsidRPr="00E930D7" w:rsidRDefault="004E39D7" w:rsidP="006C5D7A">
      <w:pPr>
        <w:jc w:val="both"/>
        <w:rPr>
          <w:rFonts w:cs="Arial"/>
          <w:b/>
          <w:bCs/>
        </w:rPr>
      </w:pPr>
    </w:p>
    <w:p w14:paraId="6314EE05" w14:textId="2A58F437" w:rsidR="006C5D7A" w:rsidRPr="00E930D7" w:rsidRDefault="006C5D7A" w:rsidP="006C5D7A">
      <w:pPr>
        <w:jc w:val="both"/>
        <w:rPr>
          <w:rFonts w:cs="Arial"/>
        </w:rPr>
      </w:pPr>
      <w:r w:rsidRPr="00E930D7">
        <w:rPr>
          <w:rFonts w:cs="Arial"/>
          <w:b/>
          <w:bCs/>
        </w:rPr>
        <w:t>CERTIFICADO DE REGISTRO PRESUPUESTAL</w:t>
      </w:r>
      <w:r w:rsidRPr="00E930D7">
        <w:rPr>
          <w:rFonts w:cs="Arial"/>
        </w:rPr>
        <w:t>: Es la operación mediante la cual se perfecciona el compromiso y se afecta en forma definitiva la apropiación, garantizando que ésta no será desviada a ningún otro fin. En esta operación se debe indicar claramente el valor y el plazo de las prestaciones a las que haya lugar.</w:t>
      </w:r>
    </w:p>
    <w:p w14:paraId="34FC29F5" w14:textId="77777777" w:rsidR="006C5D7A" w:rsidRPr="00E930D7" w:rsidRDefault="006C5D7A" w:rsidP="006C5D7A">
      <w:pPr>
        <w:jc w:val="both"/>
        <w:rPr>
          <w:rFonts w:cs="Arial"/>
        </w:rPr>
      </w:pPr>
    </w:p>
    <w:p w14:paraId="48E2644F" w14:textId="77777777" w:rsidR="006C5D7A" w:rsidRPr="00E930D7" w:rsidRDefault="006C5D7A" w:rsidP="006C5D7A">
      <w:pPr>
        <w:jc w:val="both"/>
        <w:rPr>
          <w:rFonts w:cs="Arial"/>
        </w:rPr>
      </w:pPr>
      <w:r w:rsidRPr="00E930D7">
        <w:rPr>
          <w:rFonts w:cs="Arial"/>
        </w:rPr>
        <w:t xml:space="preserve">Una vez suscripto o aceptado el contrato por el ordenador del gasto en el SECOP II, el </w:t>
      </w:r>
      <w:r w:rsidRPr="00E930D7">
        <w:rPr>
          <w:rFonts w:cs="Arial"/>
        </w:rPr>
        <w:lastRenderedPageBreak/>
        <w:t>Certificado de Registro Presupuestal debe adjuntarse en la sección “Ejecución del Contrato” la cual en la parte inferior del formulario visualiza un módulo llamado “Anexos” donde se carga el presente documento en PDF.</w:t>
      </w:r>
    </w:p>
    <w:p w14:paraId="5203E3F2" w14:textId="77777777" w:rsidR="00DD0307" w:rsidRPr="00E930D7" w:rsidRDefault="00DD0307" w:rsidP="006C5D7A">
      <w:pPr>
        <w:jc w:val="both"/>
        <w:rPr>
          <w:rFonts w:cs="Arial"/>
        </w:rPr>
      </w:pPr>
    </w:p>
    <w:p w14:paraId="186EC10E" w14:textId="36128C57" w:rsidR="006C5D7A" w:rsidRPr="00E930D7" w:rsidRDefault="006C5D7A" w:rsidP="006C5D7A">
      <w:pPr>
        <w:jc w:val="both"/>
        <w:rPr>
          <w:rFonts w:cs="Arial"/>
        </w:rPr>
      </w:pPr>
      <w:r w:rsidRPr="00E930D7">
        <w:rPr>
          <w:rFonts w:cs="Arial"/>
          <w:b/>
          <w:bCs/>
        </w:rPr>
        <w:t>CONTRATISTA</w:t>
      </w:r>
      <w:r w:rsidRPr="00E930D7">
        <w:rPr>
          <w:rFonts w:cs="Arial"/>
        </w:rPr>
        <w:t>: Persona natural o jurídica, privada o pública, nacional o extranjera, consorcio o unión temporal, que se obliga con el Concejo Municipal de Pereira, a prestar un servicio, suministrar un bien o construir una obra a cambio de una contraprestación.</w:t>
      </w:r>
    </w:p>
    <w:p w14:paraId="6BF0F95F" w14:textId="77777777" w:rsidR="006C5D7A" w:rsidRPr="00E930D7" w:rsidRDefault="006C5D7A" w:rsidP="006C5D7A">
      <w:pPr>
        <w:jc w:val="both"/>
        <w:rPr>
          <w:rFonts w:cs="Arial"/>
        </w:rPr>
      </w:pPr>
    </w:p>
    <w:p w14:paraId="169B8FB3" w14:textId="77777777" w:rsidR="006C5D7A" w:rsidRPr="00E930D7" w:rsidRDefault="006C5D7A" w:rsidP="006C5D7A">
      <w:pPr>
        <w:jc w:val="both"/>
        <w:rPr>
          <w:rFonts w:cs="Arial"/>
        </w:rPr>
      </w:pPr>
      <w:r w:rsidRPr="00E930D7">
        <w:rPr>
          <w:rFonts w:cs="Arial"/>
        </w:rPr>
        <w:t>La comunicación contractual entre la corporación y los contratistas se efectuará a través de la Plataforma SECOP II, en la cual se identifican los contratistas como Usuarios proveedores.</w:t>
      </w:r>
    </w:p>
    <w:p w14:paraId="5049B0E8" w14:textId="77777777" w:rsidR="006C5D7A" w:rsidRPr="00E930D7" w:rsidRDefault="006C5D7A" w:rsidP="006C5D7A">
      <w:pPr>
        <w:jc w:val="both"/>
        <w:rPr>
          <w:rFonts w:cs="Arial"/>
          <w:b/>
          <w:bCs/>
        </w:rPr>
      </w:pPr>
    </w:p>
    <w:p w14:paraId="21F34612" w14:textId="4B163D60" w:rsidR="006C5D7A" w:rsidRPr="00E930D7" w:rsidRDefault="006C5D7A" w:rsidP="006C5D7A">
      <w:pPr>
        <w:jc w:val="both"/>
        <w:rPr>
          <w:rFonts w:cs="Arial"/>
        </w:rPr>
      </w:pPr>
      <w:r w:rsidRPr="00E930D7">
        <w:rPr>
          <w:rFonts w:cs="Arial"/>
          <w:b/>
          <w:bCs/>
        </w:rPr>
        <w:t>CONTRATO:</w:t>
      </w:r>
      <w:r w:rsidRPr="00E930D7">
        <w:rPr>
          <w:rFonts w:cs="Arial"/>
        </w:rPr>
        <w:t xml:space="preserve"> Acuerdo de voluntades que genera, modifica o extingue derechos y obligaciones entre el Concejo Municipal de Pereira y el Usuario proveedor.</w:t>
      </w:r>
    </w:p>
    <w:p w14:paraId="0CD3DA03" w14:textId="77777777" w:rsidR="006C5D7A" w:rsidRPr="00E930D7" w:rsidRDefault="006C5D7A" w:rsidP="006C5D7A">
      <w:pPr>
        <w:jc w:val="both"/>
        <w:rPr>
          <w:rFonts w:cs="Arial"/>
        </w:rPr>
      </w:pPr>
    </w:p>
    <w:p w14:paraId="365F64C8" w14:textId="77777777" w:rsidR="006C5D7A" w:rsidRPr="00E930D7" w:rsidRDefault="006C5D7A" w:rsidP="006C5D7A">
      <w:pPr>
        <w:jc w:val="both"/>
        <w:rPr>
          <w:rFonts w:cs="Arial"/>
        </w:rPr>
      </w:pPr>
      <w:r w:rsidRPr="00E930D7">
        <w:rPr>
          <w:rFonts w:cs="Arial"/>
        </w:rPr>
        <w:t>SECOP II, expide el contrato electrónico el cual permanece en el sistema a disposiciones de las partes y de los entes veedores de la contratación pública.</w:t>
      </w:r>
    </w:p>
    <w:p w14:paraId="04AA0F45" w14:textId="77777777" w:rsidR="006C5D7A" w:rsidRPr="00E930D7" w:rsidRDefault="006C5D7A" w:rsidP="006C5D7A">
      <w:pPr>
        <w:jc w:val="both"/>
        <w:rPr>
          <w:rFonts w:cs="Arial"/>
        </w:rPr>
      </w:pPr>
    </w:p>
    <w:p w14:paraId="0B188FE7" w14:textId="11A92477" w:rsidR="006C5D7A" w:rsidRPr="00E930D7" w:rsidRDefault="006C5D7A" w:rsidP="006C5D7A">
      <w:pPr>
        <w:jc w:val="both"/>
        <w:rPr>
          <w:rFonts w:cs="Arial"/>
        </w:rPr>
      </w:pPr>
      <w:r w:rsidRPr="00E930D7">
        <w:rPr>
          <w:rFonts w:cs="Arial"/>
          <w:b/>
          <w:bCs/>
        </w:rPr>
        <w:t>DECLARATORIA DE INCUMPLIMIENTO</w:t>
      </w:r>
      <w:r w:rsidRPr="00E930D7">
        <w:rPr>
          <w:rFonts w:cs="Arial"/>
        </w:rPr>
        <w:t>: Manifestación de voluntad expresado a través de un acto administrativo en el cual el Concejo Municipal de Pereira declara la inobservancia por parte del contratista de una o varias de sus obligaciones, con el propósito de aplicar alguna de las sanciones contractuales que establece el sistema de compra públic</w:t>
      </w:r>
      <w:r w:rsidR="004E39D7" w:rsidRPr="00E930D7">
        <w:rPr>
          <w:rFonts w:cs="Arial"/>
        </w:rPr>
        <w:t>a con las consecuencias, tal y como lo dispone el artículo 86 de la ley 1474 del 2011, adicionado por el artículo 2 del decreto 537 del 2020.</w:t>
      </w:r>
    </w:p>
    <w:p w14:paraId="48554F7C" w14:textId="77777777" w:rsidR="006C5D7A" w:rsidRPr="00E930D7" w:rsidRDefault="006C5D7A" w:rsidP="006C5D7A">
      <w:pPr>
        <w:jc w:val="both"/>
        <w:rPr>
          <w:rFonts w:cs="Arial"/>
        </w:rPr>
      </w:pPr>
    </w:p>
    <w:p w14:paraId="0BD7153A" w14:textId="16B2B876" w:rsidR="006C5D7A" w:rsidRPr="00E930D7" w:rsidRDefault="006C5D7A" w:rsidP="006C5D7A">
      <w:pPr>
        <w:jc w:val="both"/>
        <w:rPr>
          <w:rFonts w:cs="Arial"/>
        </w:rPr>
      </w:pPr>
      <w:r w:rsidRPr="00E930D7">
        <w:rPr>
          <w:rFonts w:cs="Arial"/>
          <w:b/>
        </w:rPr>
        <w:t>INTERVENTORÍA</w:t>
      </w:r>
      <w:r w:rsidRPr="00E930D7">
        <w:rPr>
          <w:rFonts w:cs="Arial"/>
        </w:rPr>
        <w:t xml:space="preserve">: Es el seguimiento técnico a la correcta ejecución contractual de distintas tipologías, realizado por una persona natural o jurídica contratada para ese fin por el Concejo Municipal de Pereira en los siguientes casos: </w:t>
      </w:r>
    </w:p>
    <w:p w14:paraId="555608FE" w14:textId="77777777" w:rsidR="006C5D7A" w:rsidRPr="00E930D7" w:rsidRDefault="006C5D7A" w:rsidP="006C5D7A">
      <w:pPr>
        <w:jc w:val="both"/>
        <w:rPr>
          <w:rFonts w:cs="Arial"/>
        </w:rPr>
      </w:pPr>
    </w:p>
    <w:p w14:paraId="60A3D795" w14:textId="1E983A05" w:rsidR="006C5D7A" w:rsidRPr="00E930D7" w:rsidRDefault="006C5D7A" w:rsidP="006C5D7A">
      <w:pPr>
        <w:jc w:val="both"/>
        <w:rPr>
          <w:rFonts w:cs="Arial"/>
        </w:rPr>
      </w:pPr>
      <w:r w:rsidRPr="00E930D7">
        <w:rPr>
          <w:rFonts w:cs="Arial"/>
        </w:rPr>
        <w:t>Cuando la ley ha establecido la obligación de contar con esta figura en determinados contratos, II) cuando el seguimiento del contrato requiera del conocimiento especializado en la materia objeto del mismo, o III) cuando la complejidad o la extensión del contrato lo justifique.</w:t>
      </w:r>
    </w:p>
    <w:p w14:paraId="08924AC5" w14:textId="77777777" w:rsidR="006C5D7A" w:rsidRPr="00E930D7" w:rsidRDefault="006C5D7A" w:rsidP="006C5D7A">
      <w:pPr>
        <w:jc w:val="both"/>
        <w:rPr>
          <w:rFonts w:cs="Arial"/>
        </w:rPr>
      </w:pPr>
    </w:p>
    <w:p w14:paraId="6F4B20A9" w14:textId="77777777" w:rsidR="006C5D7A" w:rsidRPr="00E930D7" w:rsidRDefault="006C5D7A" w:rsidP="006C5D7A">
      <w:pPr>
        <w:jc w:val="both"/>
        <w:rPr>
          <w:rFonts w:cs="Arial"/>
        </w:rPr>
      </w:pPr>
      <w:r w:rsidRPr="00E930D7">
        <w:rPr>
          <w:rFonts w:cs="Arial"/>
        </w:rPr>
        <w:t>Cuando el Concejo Municipal de Pereira lo encuentre necesario y acorde con la naturaleza del Contrato, podrá pactar, además del seguimiento técnico, la vigilancia administrativa, financiera, contable y jurídica del acuerdo de voluntades.</w:t>
      </w:r>
    </w:p>
    <w:p w14:paraId="5D99ED62" w14:textId="4AD87638" w:rsidR="006C5D7A" w:rsidRPr="00E930D7" w:rsidRDefault="004E39D7" w:rsidP="006C5D7A">
      <w:pPr>
        <w:jc w:val="both"/>
        <w:rPr>
          <w:rFonts w:cs="Arial"/>
        </w:rPr>
      </w:pPr>
      <w:r w:rsidRPr="00E930D7">
        <w:rPr>
          <w:rFonts w:cs="Arial"/>
        </w:rPr>
        <w:t xml:space="preserve"> </w:t>
      </w:r>
    </w:p>
    <w:p w14:paraId="7534B9E4" w14:textId="7C6D7327" w:rsidR="006C5D7A" w:rsidRPr="00E930D7" w:rsidRDefault="006C5D7A" w:rsidP="006C5D7A">
      <w:pPr>
        <w:jc w:val="both"/>
        <w:rPr>
          <w:rFonts w:cs="Arial"/>
        </w:rPr>
      </w:pPr>
      <w:r w:rsidRPr="00E930D7">
        <w:rPr>
          <w:rFonts w:cs="Arial"/>
          <w:b/>
          <w:bCs/>
        </w:rPr>
        <w:t>LIQUIDACIÓN:</w:t>
      </w:r>
      <w:r w:rsidRPr="00E930D7">
        <w:rPr>
          <w:rFonts w:cs="Arial"/>
        </w:rPr>
        <w:t xml:space="preserve"> Es la actuación mediante la cual se realiza un balance final o un corte definitivo de las cuentas para dar finiquito y paz y salvo a la relación contractual o negocial, determinando si existen prestaciones, obligaciones o derechos a cargo o a favor de cada una de las partes, como también para arribar a conciliaciones o transacciones, para de esta forma, definir quién le debe a quién y cuánto. Puede realizarse por las partes de común acuerdo, por el Concejo Municipal de Pereira unilateralmente o por el juez.</w:t>
      </w:r>
    </w:p>
    <w:p w14:paraId="02CC523F" w14:textId="77777777" w:rsidR="006C5D7A" w:rsidRPr="00E930D7" w:rsidRDefault="006C5D7A" w:rsidP="006C5D7A">
      <w:pPr>
        <w:jc w:val="both"/>
        <w:rPr>
          <w:rFonts w:cs="Arial"/>
        </w:rPr>
      </w:pPr>
    </w:p>
    <w:p w14:paraId="737BFC72" w14:textId="77777777" w:rsidR="006C5D7A" w:rsidRPr="00E930D7" w:rsidRDefault="006C5D7A" w:rsidP="006C5D7A">
      <w:pPr>
        <w:jc w:val="both"/>
        <w:rPr>
          <w:rFonts w:cs="Arial"/>
        </w:rPr>
      </w:pPr>
      <w:r w:rsidRPr="00E930D7">
        <w:rPr>
          <w:rFonts w:cs="Arial"/>
        </w:rPr>
        <w:t xml:space="preserve">Conforme el artículo 217 del decreto 019 del 2012, los contratos de tracto sucesivo, </w:t>
      </w:r>
      <w:r w:rsidRPr="00E930D7">
        <w:rPr>
          <w:rFonts w:cs="Arial"/>
        </w:rPr>
        <w:lastRenderedPageBreak/>
        <w:t>aquellos cuya ejecución o cumplimiento se prolongue en el tiempo y los demás que lo requieran, serán objeto de liquidación.</w:t>
      </w:r>
    </w:p>
    <w:p w14:paraId="76909F25" w14:textId="77777777" w:rsidR="006C5D7A" w:rsidRPr="00E930D7" w:rsidRDefault="006C5D7A" w:rsidP="006C5D7A">
      <w:pPr>
        <w:jc w:val="both"/>
        <w:rPr>
          <w:rFonts w:cs="Arial"/>
        </w:rPr>
      </w:pPr>
    </w:p>
    <w:p w14:paraId="2536376B" w14:textId="77777777" w:rsidR="006C5D7A" w:rsidRPr="00E930D7" w:rsidRDefault="006C5D7A" w:rsidP="006C5D7A">
      <w:pPr>
        <w:jc w:val="both"/>
        <w:rPr>
          <w:rFonts w:cs="Arial"/>
        </w:rPr>
      </w:pPr>
      <w:r w:rsidRPr="00E930D7">
        <w:rPr>
          <w:rFonts w:cs="Arial"/>
        </w:rPr>
        <w:t>En los contratos de prestación de servicios profesionales y de apoyo a la gestión no será obligatoria la liquidación.</w:t>
      </w:r>
    </w:p>
    <w:p w14:paraId="6540060F" w14:textId="77777777" w:rsidR="00CE5F11" w:rsidRPr="00E930D7" w:rsidRDefault="00CE5F11" w:rsidP="006C5D7A">
      <w:pPr>
        <w:jc w:val="both"/>
        <w:rPr>
          <w:rFonts w:cs="Arial"/>
          <w:b/>
          <w:bCs/>
        </w:rPr>
      </w:pPr>
    </w:p>
    <w:p w14:paraId="0261C332" w14:textId="046D5724" w:rsidR="006C5D7A" w:rsidRPr="00E930D7" w:rsidRDefault="006C5D7A" w:rsidP="006C5D7A">
      <w:pPr>
        <w:jc w:val="both"/>
        <w:rPr>
          <w:rFonts w:cs="Arial"/>
        </w:rPr>
      </w:pPr>
      <w:r w:rsidRPr="00E930D7">
        <w:rPr>
          <w:rFonts w:cs="Arial"/>
          <w:b/>
          <w:bCs/>
        </w:rPr>
        <w:t>LIQUIDACIÓN BILATERAL:</w:t>
      </w:r>
      <w:r w:rsidRPr="00E930D7">
        <w:rPr>
          <w:rFonts w:cs="Arial"/>
        </w:rPr>
        <w:t xml:space="preserve"> La liquidación de los contratos se hará de mutuo acuerdo dentro del término fijado en los pliegos de condiciones electrónicos o sus equivalentes, o dentro del que acuerdan las partes para el efecto. De no existir tal término, la liquidación se realizará dentro de los cuatro (4) meses siguientes a la expiración del término previsto para la ejecución del contrato o a la expedición del acto administrativo que ordene la terminación.</w:t>
      </w:r>
    </w:p>
    <w:p w14:paraId="7B89F7DA" w14:textId="77777777" w:rsidR="006C5D7A" w:rsidRPr="00E930D7" w:rsidRDefault="006C5D7A" w:rsidP="006C5D7A">
      <w:pPr>
        <w:jc w:val="both"/>
        <w:rPr>
          <w:rFonts w:cs="Arial"/>
        </w:rPr>
      </w:pPr>
    </w:p>
    <w:p w14:paraId="76F66A38" w14:textId="2B707671" w:rsidR="006C5D7A" w:rsidRPr="00E930D7" w:rsidRDefault="006C5D7A" w:rsidP="006C5D7A">
      <w:pPr>
        <w:jc w:val="both"/>
        <w:rPr>
          <w:rFonts w:cs="Arial"/>
        </w:rPr>
      </w:pPr>
      <w:r w:rsidRPr="00E930D7">
        <w:rPr>
          <w:rFonts w:cs="Arial"/>
          <w:b/>
          <w:bCs/>
        </w:rPr>
        <w:t>LIQUIDACIÓN JUDICIAL:</w:t>
      </w:r>
      <w:r w:rsidRPr="00E930D7">
        <w:rPr>
          <w:rFonts w:cs="Arial"/>
        </w:rPr>
        <w:t xml:space="preserve"> Procede cuanto ha finalizado el plazo para realizar tanto la liquidación bilateral como la unilateral y requiere la interposición de una demanda a través del medio de control de controversias contractuales dentro de los veinticuatro (24) meses siguientes al vencimiento del término para realizar la Liquidación unilateral.</w:t>
      </w:r>
    </w:p>
    <w:p w14:paraId="2A92C222" w14:textId="77777777" w:rsidR="006C5D7A" w:rsidRPr="00E930D7" w:rsidRDefault="006C5D7A" w:rsidP="006C5D7A">
      <w:pPr>
        <w:jc w:val="both"/>
        <w:rPr>
          <w:rFonts w:cs="Arial"/>
        </w:rPr>
      </w:pPr>
    </w:p>
    <w:p w14:paraId="5B2E6B84" w14:textId="22EF2B92" w:rsidR="006C5D7A" w:rsidRPr="00E930D7" w:rsidRDefault="006C5D7A" w:rsidP="006C5D7A">
      <w:pPr>
        <w:jc w:val="both"/>
        <w:rPr>
          <w:rFonts w:cs="Arial"/>
        </w:rPr>
      </w:pPr>
      <w:r w:rsidRPr="00E930D7">
        <w:rPr>
          <w:rFonts w:cs="Arial"/>
          <w:b/>
          <w:bCs/>
        </w:rPr>
        <w:t>LIQUIDACIÓN UNILATERAL</w:t>
      </w:r>
      <w:r w:rsidRPr="00E930D7">
        <w:rPr>
          <w:rFonts w:cs="Arial"/>
        </w:rPr>
        <w:t>: Balance final del contrato que realiza el Concejo Municipal de Pereira a través de acto administrativo, procedente en aquellos casos en que el contratista no se participe en la liquidación previa notificación o convocatoria que le haga la corporación o no se llegue a un acuerdo sobre su contenido, el Concejo Municipal de Pereira tendrá la faculta de liquidar unilateralmente dentro de los dos (02) meses siguientes.</w:t>
      </w:r>
    </w:p>
    <w:p w14:paraId="1EDF86A4" w14:textId="77777777" w:rsidR="006C5D7A" w:rsidRPr="00E930D7" w:rsidRDefault="006C5D7A" w:rsidP="006C5D7A">
      <w:pPr>
        <w:jc w:val="both"/>
        <w:rPr>
          <w:rFonts w:cs="Arial"/>
        </w:rPr>
      </w:pPr>
    </w:p>
    <w:p w14:paraId="003CF356" w14:textId="3BCB21DF" w:rsidR="006C5D7A" w:rsidRPr="00E930D7" w:rsidRDefault="006C5D7A" w:rsidP="006C5D7A">
      <w:pPr>
        <w:jc w:val="both"/>
        <w:rPr>
          <w:rFonts w:cs="Arial"/>
        </w:rPr>
      </w:pPr>
      <w:r w:rsidRPr="00E930D7">
        <w:rPr>
          <w:rFonts w:cs="Arial"/>
          <w:b/>
          <w:bCs/>
        </w:rPr>
        <w:t>OTROSÍ:</w:t>
      </w:r>
      <w:r w:rsidRPr="00E930D7">
        <w:rPr>
          <w:rFonts w:cs="Arial"/>
        </w:rPr>
        <w:t xml:space="preserve"> Documento por medio del cual se modifican, de mutuo acuerdo, las cláusulas de un contrato.</w:t>
      </w:r>
    </w:p>
    <w:p w14:paraId="39426405" w14:textId="77777777" w:rsidR="004E39D7" w:rsidRPr="00E930D7" w:rsidRDefault="004E39D7" w:rsidP="006C5D7A">
      <w:pPr>
        <w:jc w:val="both"/>
        <w:rPr>
          <w:rFonts w:cs="Arial"/>
        </w:rPr>
      </w:pPr>
    </w:p>
    <w:p w14:paraId="39BAC762" w14:textId="114EC20A" w:rsidR="006C5D7A" w:rsidRPr="00E930D7" w:rsidRDefault="006C5D7A" w:rsidP="006C5D7A">
      <w:pPr>
        <w:jc w:val="both"/>
        <w:rPr>
          <w:rFonts w:cs="Arial"/>
        </w:rPr>
      </w:pPr>
      <w:r w:rsidRPr="00E930D7">
        <w:rPr>
          <w:rFonts w:cs="Arial"/>
          <w:b/>
          <w:bCs/>
        </w:rPr>
        <w:t>PROPONENTE:</w:t>
      </w:r>
      <w:r w:rsidRPr="00E930D7">
        <w:rPr>
          <w:rFonts w:cs="Arial"/>
        </w:rPr>
        <w:t xml:space="preserve"> Persona natural o jurídica, nacional o extranjera, en consorcio, unión temporal o promesa de sociedad futura que participa en un proceso de selección y que aspira a celebrar un Contrato con el Concejo Municipal de Pereira.</w:t>
      </w:r>
    </w:p>
    <w:p w14:paraId="2A23708E" w14:textId="77777777" w:rsidR="002F1672" w:rsidRPr="00E930D7" w:rsidRDefault="002F1672" w:rsidP="006C5D7A">
      <w:pPr>
        <w:jc w:val="both"/>
        <w:rPr>
          <w:rFonts w:cs="Arial"/>
        </w:rPr>
      </w:pPr>
    </w:p>
    <w:p w14:paraId="6ABBE130" w14:textId="1F716D0F" w:rsidR="00CE5F11" w:rsidRPr="00E930D7" w:rsidRDefault="006C5D7A" w:rsidP="006C5D7A">
      <w:pPr>
        <w:jc w:val="both"/>
        <w:rPr>
          <w:rFonts w:cs="Arial"/>
        </w:rPr>
      </w:pPr>
      <w:r w:rsidRPr="00E930D7">
        <w:rPr>
          <w:rFonts w:cs="Arial"/>
          <w:b/>
          <w:bCs/>
        </w:rPr>
        <w:t>PLAZO:</w:t>
      </w:r>
      <w:r w:rsidRPr="00E930D7">
        <w:rPr>
          <w:rFonts w:cs="Arial"/>
        </w:rPr>
        <w:t xml:space="preserve"> Tiempo pactado entre las partes para adelantar la ejecución y cumplimiento de las actividades contempladas en el contrato suscrito por e</w:t>
      </w:r>
      <w:r w:rsidR="004E39D7" w:rsidRPr="00E930D7">
        <w:rPr>
          <w:rFonts w:cs="Arial"/>
        </w:rPr>
        <w:t>l Concejo Municipal de Pereira.</w:t>
      </w:r>
    </w:p>
    <w:p w14:paraId="5A0A08ED" w14:textId="77777777" w:rsidR="0062069F" w:rsidRPr="00E930D7" w:rsidRDefault="0062069F" w:rsidP="009248CD"/>
    <w:p w14:paraId="1B8739FE" w14:textId="2EB5AC45" w:rsidR="006C5D7A" w:rsidRDefault="004E39D7" w:rsidP="004E39D7">
      <w:pPr>
        <w:jc w:val="center"/>
        <w:rPr>
          <w:b/>
          <w:bCs/>
        </w:rPr>
      </w:pPr>
      <w:r w:rsidRPr="00E930D7">
        <w:rPr>
          <w:b/>
          <w:bCs/>
        </w:rPr>
        <w:t>TITULO II</w:t>
      </w:r>
    </w:p>
    <w:p w14:paraId="593E4036" w14:textId="77777777" w:rsidR="009248CD" w:rsidRPr="00E930D7" w:rsidRDefault="009248CD" w:rsidP="004E39D7">
      <w:pPr>
        <w:jc w:val="center"/>
        <w:rPr>
          <w:b/>
          <w:bCs/>
        </w:rPr>
      </w:pPr>
    </w:p>
    <w:p w14:paraId="2DC8972C" w14:textId="2E3CB3B6" w:rsidR="006C5D7A" w:rsidRPr="00E930D7" w:rsidRDefault="006C5D7A" w:rsidP="00887179">
      <w:pPr>
        <w:jc w:val="center"/>
        <w:rPr>
          <w:b/>
          <w:bCs/>
        </w:rPr>
      </w:pPr>
      <w:r w:rsidRPr="00E930D7">
        <w:rPr>
          <w:b/>
          <w:bCs/>
        </w:rPr>
        <w:t>NATURALEZA JURÍDICA DE LA ENTIDAD.</w:t>
      </w:r>
    </w:p>
    <w:p w14:paraId="044D0B3D" w14:textId="77777777" w:rsidR="006C5D7A" w:rsidRPr="00E930D7" w:rsidRDefault="006C5D7A" w:rsidP="006C5D7A">
      <w:pPr>
        <w:jc w:val="both"/>
      </w:pPr>
    </w:p>
    <w:p w14:paraId="1AB4C9AD" w14:textId="01C443AA" w:rsidR="006C5D7A" w:rsidRPr="00E930D7" w:rsidRDefault="00A979BA" w:rsidP="006C5D7A">
      <w:pPr>
        <w:jc w:val="both"/>
        <w:rPr>
          <w:b/>
          <w:bCs/>
        </w:rPr>
      </w:pPr>
      <w:r w:rsidRPr="009248CD">
        <w:rPr>
          <w:b/>
          <w:bCs/>
        </w:rPr>
        <w:t>2</w:t>
      </w:r>
      <w:r w:rsidRPr="00E930D7">
        <w:t>.</w:t>
      </w:r>
      <w:r w:rsidR="006C5D7A" w:rsidRPr="00E930D7">
        <w:tab/>
      </w:r>
      <w:bookmarkStart w:id="0" w:name="_Hlk210049920"/>
      <w:r w:rsidR="006C5D7A" w:rsidRPr="00E930D7">
        <w:rPr>
          <w:b/>
          <w:bCs/>
        </w:rPr>
        <w:t>NATURALEZA DEL CONCEJO MUNICIPAL DE PEREIRA</w:t>
      </w:r>
      <w:bookmarkEnd w:id="0"/>
    </w:p>
    <w:p w14:paraId="1D4EDAC6" w14:textId="69A3207E" w:rsidR="006C5D7A" w:rsidRPr="00E930D7" w:rsidRDefault="00A979BA" w:rsidP="006C5D7A">
      <w:pPr>
        <w:jc w:val="both"/>
      </w:pPr>
      <w:r w:rsidRPr="00E930D7">
        <w:t xml:space="preserve"> </w:t>
      </w:r>
    </w:p>
    <w:p w14:paraId="752B91B4" w14:textId="2755205C" w:rsidR="006C5D7A" w:rsidRPr="00E930D7" w:rsidRDefault="006C5D7A" w:rsidP="006C5D7A">
      <w:pPr>
        <w:jc w:val="both"/>
      </w:pPr>
      <w:r w:rsidRPr="00E930D7">
        <w:t>El Concejo Municipal de Pereira, tiene sus antecedentes en la Constitución Política de Colombia</w:t>
      </w:r>
      <w:r w:rsidR="00A979BA" w:rsidRPr="00E930D7">
        <w:t xml:space="preserve"> en el artículo 312, 313, </w:t>
      </w:r>
      <w:r w:rsidR="009248CD" w:rsidRPr="00E930D7">
        <w:t>en la</w:t>
      </w:r>
      <w:r w:rsidRPr="00E930D7">
        <w:t xml:space="preserve"> Ley 136 de 1994, modificada por la ley 1551 del 2012, donde se moderniza la organización y el funcionamiento de los Municipios.</w:t>
      </w:r>
    </w:p>
    <w:p w14:paraId="238193F0" w14:textId="77777777" w:rsidR="006C5D7A" w:rsidRPr="00E930D7" w:rsidRDefault="006C5D7A" w:rsidP="006C5D7A">
      <w:pPr>
        <w:jc w:val="both"/>
      </w:pPr>
    </w:p>
    <w:p w14:paraId="3D15273E" w14:textId="77777777" w:rsidR="006C5D7A" w:rsidRPr="00E930D7" w:rsidRDefault="006C5D7A" w:rsidP="006C5D7A">
      <w:pPr>
        <w:jc w:val="both"/>
      </w:pPr>
      <w:r w:rsidRPr="00E930D7">
        <w:t xml:space="preserve">El Concejo Municipal de Pereira es una Corporación Político-Administrativa de elección </w:t>
      </w:r>
      <w:r w:rsidRPr="00E930D7">
        <w:lastRenderedPageBreak/>
        <w:t>popular, integrada por 19 miembros elegidos para un período de cuatro (4) años, quienes actuarán de conformidad con la Ley de Bancadas de que trata en la ley 975 de 2005; cuenta con una planta de personal integrada por empleados inscritos en carrera administrativa y por contratistas, y cuyo funcionamiento tiene como ejes rectores, la democracia y la participación ciudadana.</w:t>
      </w:r>
    </w:p>
    <w:p w14:paraId="6F8F532E" w14:textId="77777777" w:rsidR="006C5D7A" w:rsidRPr="00E930D7" w:rsidRDefault="006C5D7A" w:rsidP="006C5D7A">
      <w:pPr>
        <w:jc w:val="both"/>
      </w:pPr>
    </w:p>
    <w:p w14:paraId="3A5B9E65" w14:textId="53AC3DF3" w:rsidR="006C5D7A" w:rsidRPr="00E930D7" w:rsidRDefault="006C5D7A" w:rsidP="006C5D7A">
      <w:pPr>
        <w:jc w:val="both"/>
      </w:pPr>
      <w:r w:rsidRPr="00E930D7">
        <w:t>Es una Corporación Pública, encargada de ejercer control político, facilitar la participación democrática, debatir y expedir acuerdos y velar por el uso adecuado de los recursos del municipio, con el fin de contribuir al desarrollo integral de la ciudad y sus habitantes.</w:t>
      </w:r>
    </w:p>
    <w:p w14:paraId="07C6048E" w14:textId="77777777" w:rsidR="00A979BA" w:rsidRPr="00E930D7" w:rsidRDefault="00A979BA" w:rsidP="006C5D7A">
      <w:pPr>
        <w:jc w:val="both"/>
      </w:pPr>
    </w:p>
    <w:p w14:paraId="334BA057" w14:textId="4EFDA40E" w:rsidR="00887179" w:rsidRDefault="00553652" w:rsidP="00553652">
      <w:pPr>
        <w:jc w:val="center"/>
        <w:rPr>
          <w:b/>
        </w:rPr>
      </w:pPr>
      <w:bookmarkStart w:id="1" w:name="_Hlk210050006"/>
      <w:r w:rsidRPr="00E930D7">
        <w:rPr>
          <w:b/>
        </w:rPr>
        <w:t>TITULO III</w:t>
      </w:r>
    </w:p>
    <w:p w14:paraId="7D8F8B02" w14:textId="77777777" w:rsidR="009248CD" w:rsidRPr="00E930D7" w:rsidRDefault="009248CD" w:rsidP="00553652">
      <w:pPr>
        <w:jc w:val="center"/>
        <w:rPr>
          <w:b/>
        </w:rPr>
      </w:pPr>
    </w:p>
    <w:p w14:paraId="52641086" w14:textId="51803455" w:rsidR="006C5D7A" w:rsidRPr="00E930D7" w:rsidRDefault="006C5D7A" w:rsidP="00DD0307">
      <w:pPr>
        <w:jc w:val="center"/>
      </w:pPr>
      <w:r w:rsidRPr="00E930D7">
        <w:rPr>
          <w:b/>
          <w:bCs/>
        </w:rPr>
        <w:t>DELEGACIÓN Y DESCONCENTRACIÓN DE LA ACTIVIDAD CONTRACTUAL.</w:t>
      </w:r>
      <w:bookmarkEnd w:id="1"/>
    </w:p>
    <w:p w14:paraId="59530B6B" w14:textId="77777777" w:rsidR="006C5D7A" w:rsidRPr="00E930D7" w:rsidRDefault="006C5D7A" w:rsidP="006C5D7A">
      <w:pPr>
        <w:jc w:val="both"/>
        <w:rPr>
          <w:b/>
          <w:bCs/>
        </w:rPr>
      </w:pPr>
    </w:p>
    <w:p w14:paraId="61E9F4E4" w14:textId="5CA9BF59" w:rsidR="006C5D7A" w:rsidRPr="009248CD" w:rsidRDefault="006C5D7A" w:rsidP="006C5D7A">
      <w:pPr>
        <w:jc w:val="both"/>
        <w:rPr>
          <w:b/>
          <w:bCs/>
        </w:rPr>
      </w:pPr>
      <w:bookmarkStart w:id="2" w:name="_Hlk210050029"/>
      <w:r w:rsidRPr="009248CD">
        <w:rPr>
          <w:b/>
          <w:bCs/>
        </w:rPr>
        <w:t>3.</w:t>
      </w:r>
      <w:bookmarkStart w:id="3" w:name="_Hlk210050016"/>
      <w:bookmarkEnd w:id="2"/>
      <w:r w:rsidR="00A979BA" w:rsidRPr="009248CD">
        <w:rPr>
          <w:b/>
          <w:bCs/>
        </w:rPr>
        <w:t xml:space="preserve">  </w:t>
      </w:r>
      <w:r w:rsidRPr="009248CD">
        <w:rPr>
          <w:b/>
          <w:bCs/>
        </w:rPr>
        <w:t>COMPETENCIA PARA CONTRATAR</w:t>
      </w:r>
      <w:bookmarkEnd w:id="3"/>
    </w:p>
    <w:p w14:paraId="6764B3AE" w14:textId="77777777" w:rsidR="006C5D7A" w:rsidRPr="00E930D7" w:rsidRDefault="006C5D7A" w:rsidP="006C5D7A">
      <w:pPr>
        <w:jc w:val="both"/>
      </w:pPr>
    </w:p>
    <w:p w14:paraId="1D4E06C9" w14:textId="06E904CC" w:rsidR="006C5D7A" w:rsidRPr="00E930D7" w:rsidRDefault="00781033" w:rsidP="006C5D7A">
      <w:pPr>
        <w:jc w:val="both"/>
      </w:pPr>
      <w:r w:rsidRPr="00E930D7">
        <w:t>Los artículos 11,</w:t>
      </w:r>
      <w:r w:rsidR="006C5D7A" w:rsidRPr="00E930D7">
        <w:t>26 de la Ley 80 de 1993 establecen que la competencia para ordenar y dirigir la celebración de licitaciones y para escoger contratistas, corresponde al jefe o representante de la Entidad, según el caso, así como la responsabilidad de la dirección y manejo de la actividad contractual y de los procesos de selección.</w:t>
      </w:r>
    </w:p>
    <w:p w14:paraId="3469C619" w14:textId="77777777" w:rsidR="00781033" w:rsidRPr="00E930D7" w:rsidRDefault="00781033" w:rsidP="006C5D7A">
      <w:pPr>
        <w:jc w:val="both"/>
      </w:pPr>
    </w:p>
    <w:p w14:paraId="58E18B91" w14:textId="215535C0" w:rsidR="00781033" w:rsidRPr="00E930D7" w:rsidRDefault="00781033" w:rsidP="006C5D7A">
      <w:pPr>
        <w:jc w:val="both"/>
      </w:pPr>
      <w:r w:rsidRPr="00E930D7">
        <w:t xml:space="preserve">Al mismo tiempo el artículo 124 de la ley 1957 de 2019, determino que lo concejo </w:t>
      </w:r>
      <w:r w:rsidR="00800BC7" w:rsidRPr="00800BC7">
        <w:rPr>
          <w:color w:val="EE0000"/>
        </w:rPr>
        <w:t xml:space="preserve">(los Concejos) </w:t>
      </w:r>
      <w:r w:rsidRPr="00E930D7">
        <w:t xml:space="preserve">municipales tiene capacidad para contratar. </w:t>
      </w:r>
    </w:p>
    <w:p w14:paraId="6CAD2CBF" w14:textId="77777777" w:rsidR="006C5D7A" w:rsidRPr="00E930D7" w:rsidRDefault="006C5D7A" w:rsidP="006C5D7A">
      <w:pPr>
        <w:jc w:val="both"/>
      </w:pPr>
    </w:p>
    <w:p w14:paraId="4A9A7A8C" w14:textId="0166DFC5" w:rsidR="006C5D7A" w:rsidRPr="009248CD" w:rsidRDefault="00A979BA" w:rsidP="006C5D7A">
      <w:pPr>
        <w:jc w:val="both"/>
        <w:rPr>
          <w:rFonts w:cs="Arial"/>
          <w:b/>
          <w:bCs/>
        </w:rPr>
      </w:pPr>
      <w:bookmarkStart w:id="4" w:name="_Hlk210050039"/>
      <w:r w:rsidRPr="009248CD">
        <w:rPr>
          <w:rFonts w:cs="Arial"/>
          <w:b/>
          <w:bCs/>
        </w:rPr>
        <w:t>3.1</w:t>
      </w:r>
      <w:r w:rsidR="006C5D7A" w:rsidRPr="009248CD">
        <w:rPr>
          <w:rFonts w:cs="Arial"/>
          <w:b/>
          <w:bCs/>
        </w:rPr>
        <w:t>.</w:t>
      </w:r>
      <w:r w:rsidR="006C5D7A" w:rsidRPr="009248CD">
        <w:rPr>
          <w:rFonts w:cs="Arial"/>
          <w:b/>
          <w:bCs/>
        </w:rPr>
        <w:tab/>
        <w:t>ORDENADOR DEL GASTO</w:t>
      </w:r>
    </w:p>
    <w:bookmarkEnd w:id="4"/>
    <w:p w14:paraId="235C1AB6" w14:textId="77777777" w:rsidR="006C5D7A" w:rsidRPr="00E930D7" w:rsidRDefault="006C5D7A" w:rsidP="006C5D7A">
      <w:pPr>
        <w:jc w:val="both"/>
        <w:rPr>
          <w:rFonts w:cs="Arial"/>
          <w:b/>
          <w:bCs/>
        </w:rPr>
      </w:pPr>
      <w:r w:rsidRPr="00E930D7">
        <w:rPr>
          <w:rFonts w:cs="Arial"/>
          <w:b/>
          <w:bCs/>
        </w:rPr>
        <w:t xml:space="preserve"> </w:t>
      </w:r>
    </w:p>
    <w:p w14:paraId="144BE7EA" w14:textId="77777777" w:rsidR="006C5D7A" w:rsidRPr="00E930D7" w:rsidRDefault="006C5D7A" w:rsidP="006C5D7A">
      <w:pPr>
        <w:jc w:val="both"/>
        <w:rPr>
          <w:rFonts w:cs="Arial"/>
        </w:rPr>
      </w:pPr>
      <w:r w:rsidRPr="00E930D7">
        <w:rPr>
          <w:rFonts w:cs="Arial"/>
        </w:rPr>
        <w:t xml:space="preserve">El Acuerdo </w:t>
      </w:r>
      <w:bookmarkStart w:id="5" w:name="_Hlk206428236"/>
      <w:r w:rsidRPr="00E930D7">
        <w:rPr>
          <w:rFonts w:cs="Arial"/>
        </w:rPr>
        <w:t xml:space="preserve">No. 02 del 26 de febrero de 1998 </w:t>
      </w:r>
      <w:bookmarkEnd w:id="5"/>
      <w:r w:rsidRPr="00E930D7">
        <w:rPr>
          <w:rFonts w:cs="Arial"/>
        </w:rPr>
        <w:t>del Concejo Municipal de Pereira, estableció:</w:t>
      </w:r>
    </w:p>
    <w:p w14:paraId="3F0CB4A7" w14:textId="77777777" w:rsidR="006C5D7A" w:rsidRPr="00E930D7" w:rsidRDefault="006C5D7A" w:rsidP="006C5D7A">
      <w:pPr>
        <w:jc w:val="both"/>
        <w:rPr>
          <w:rFonts w:cs="Arial"/>
        </w:rPr>
      </w:pPr>
    </w:p>
    <w:p w14:paraId="657B50CB" w14:textId="77777777" w:rsidR="006C5D7A" w:rsidRPr="00E930D7" w:rsidRDefault="006C5D7A" w:rsidP="006C5D7A">
      <w:pPr>
        <w:jc w:val="both"/>
        <w:rPr>
          <w:rFonts w:cs="Arial"/>
        </w:rPr>
      </w:pPr>
      <w:r w:rsidRPr="00E930D7">
        <w:rPr>
          <w:rFonts w:cs="Arial"/>
        </w:rPr>
        <w:t>“El Concejo de Pereira, es una Corporación administrativa de elección popular, con capacidad de contratar, comprometer y ordenar el gasto del desarrollo de las apropiaciones incorporadas en la respectiva sección, lo que constituye autonomía presupuestal. Estas facultades estarán en cabeza del Presidente del Concejo y serán ejercidas teniendo en cuenta las normas consagradas en el Estatuto General de la Contratación de la Administración Pública”.</w:t>
      </w:r>
    </w:p>
    <w:p w14:paraId="46D76BB0" w14:textId="77777777" w:rsidR="006C5D7A" w:rsidRPr="00E930D7" w:rsidRDefault="006C5D7A" w:rsidP="006C5D7A">
      <w:pPr>
        <w:jc w:val="both"/>
        <w:rPr>
          <w:rFonts w:cs="Arial"/>
        </w:rPr>
      </w:pPr>
    </w:p>
    <w:p w14:paraId="514B2703" w14:textId="5DC524D1" w:rsidR="006C5D7A" w:rsidRPr="00E930D7" w:rsidRDefault="006C5D7A" w:rsidP="006C5D7A">
      <w:pPr>
        <w:jc w:val="both"/>
      </w:pPr>
      <w:r w:rsidRPr="00E930D7">
        <w:rPr>
          <w:rFonts w:cs="Arial"/>
        </w:rPr>
        <w:t xml:space="preserve">Es así como el </w:t>
      </w:r>
      <w:proofErr w:type="gramStart"/>
      <w:r w:rsidR="00BA70D4" w:rsidRPr="00BA70D4">
        <w:rPr>
          <w:rFonts w:cs="Arial"/>
          <w:color w:val="C0504D" w:themeColor="accent2"/>
        </w:rPr>
        <w:t>P</w:t>
      </w:r>
      <w:r w:rsidRPr="00E930D7">
        <w:rPr>
          <w:rFonts w:cs="Arial"/>
        </w:rPr>
        <w:t>residente</w:t>
      </w:r>
      <w:proofErr w:type="gramEnd"/>
      <w:r w:rsidRPr="00E930D7">
        <w:rPr>
          <w:rFonts w:cs="Arial"/>
        </w:rPr>
        <w:t xml:space="preserve"> del Concejo de acuerdo a lo dispuesto en el artículo 11 de la </w:t>
      </w:r>
      <w:r w:rsidR="00BA70D4" w:rsidRPr="00BA70D4">
        <w:rPr>
          <w:rFonts w:cs="Arial"/>
          <w:color w:val="C0504D" w:themeColor="accent2"/>
        </w:rPr>
        <w:t>L</w:t>
      </w:r>
      <w:r w:rsidRPr="00E930D7">
        <w:rPr>
          <w:rFonts w:cs="Arial"/>
        </w:rPr>
        <w:t xml:space="preserve">ey 80 de 1993, en concordancia con </w:t>
      </w:r>
      <w:r w:rsidR="009248CD" w:rsidRPr="00E930D7">
        <w:rPr>
          <w:rFonts w:cs="Arial"/>
        </w:rPr>
        <w:t>lo establecido</w:t>
      </w:r>
      <w:r w:rsidRPr="00E930D7">
        <w:rPr>
          <w:rFonts w:cs="Arial"/>
        </w:rPr>
        <w:t xml:space="preserve"> en el artículo del </w:t>
      </w:r>
      <w:proofErr w:type="gramStart"/>
      <w:r w:rsidRPr="00E930D7">
        <w:rPr>
          <w:rFonts w:cs="Arial"/>
        </w:rPr>
        <w:t>acuerdo</w:t>
      </w:r>
      <w:r w:rsidR="00BA70D4">
        <w:rPr>
          <w:rFonts w:cs="Arial"/>
        </w:rPr>
        <w:t xml:space="preserve"> </w:t>
      </w:r>
      <w:r w:rsidR="00BA70D4" w:rsidRPr="00BA70D4">
        <w:rPr>
          <w:rFonts w:cs="Arial"/>
          <w:color w:val="C0504D" w:themeColor="accent2"/>
        </w:rPr>
        <w:t>?</w:t>
      </w:r>
      <w:proofErr w:type="gramEnd"/>
      <w:r w:rsidR="00BA70D4">
        <w:rPr>
          <w:rFonts w:cs="Arial"/>
        </w:rPr>
        <w:t xml:space="preserve">  </w:t>
      </w:r>
      <w:r w:rsidRPr="00E930D7">
        <w:rPr>
          <w:rFonts w:cs="Arial"/>
        </w:rPr>
        <w:t>es la autoridad competente para ordenar y dirigir la celebración de los procesos de contratación y para suscribir los respectivos contratos</w:t>
      </w:r>
      <w:r w:rsidRPr="00E930D7">
        <w:t>.</w:t>
      </w:r>
    </w:p>
    <w:p w14:paraId="52D18358" w14:textId="77777777" w:rsidR="006C5D7A" w:rsidRPr="00E930D7" w:rsidRDefault="006C5D7A" w:rsidP="006C5D7A">
      <w:pPr>
        <w:jc w:val="both"/>
      </w:pPr>
    </w:p>
    <w:p w14:paraId="4AA8B603" w14:textId="3EFB61C5" w:rsidR="006C5D7A" w:rsidRPr="009248CD" w:rsidRDefault="00781033" w:rsidP="006C5D7A">
      <w:pPr>
        <w:jc w:val="both"/>
        <w:rPr>
          <w:b/>
          <w:bCs/>
        </w:rPr>
      </w:pPr>
      <w:bookmarkStart w:id="6" w:name="_Hlk210050050"/>
      <w:r w:rsidRPr="009248CD">
        <w:rPr>
          <w:b/>
          <w:bCs/>
        </w:rPr>
        <w:t>3.2</w:t>
      </w:r>
      <w:r w:rsidR="006C5D7A" w:rsidRPr="009248CD">
        <w:rPr>
          <w:b/>
          <w:bCs/>
        </w:rPr>
        <w:t>.</w:t>
      </w:r>
      <w:r w:rsidR="006C5D7A" w:rsidRPr="009248CD">
        <w:rPr>
          <w:b/>
          <w:bCs/>
        </w:rPr>
        <w:tab/>
        <w:t>DELEGACIÓN DE LA COMPETENCIA PARA CONTRATAR</w:t>
      </w:r>
    </w:p>
    <w:bookmarkEnd w:id="6"/>
    <w:p w14:paraId="455B7246" w14:textId="77777777" w:rsidR="006C5D7A" w:rsidRPr="00E930D7" w:rsidRDefault="006C5D7A" w:rsidP="006C5D7A">
      <w:pPr>
        <w:jc w:val="both"/>
        <w:rPr>
          <w:b/>
          <w:bCs/>
        </w:rPr>
      </w:pPr>
    </w:p>
    <w:p w14:paraId="178DD2D8" w14:textId="680157E4" w:rsidR="002F1672" w:rsidRPr="00E930D7" w:rsidRDefault="006C5D7A" w:rsidP="00781033">
      <w:pPr>
        <w:jc w:val="both"/>
        <w:rPr>
          <w:rFonts w:cs="Arial"/>
        </w:rPr>
      </w:pPr>
      <w:r w:rsidRPr="00E930D7">
        <w:rPr>
          <w:rFonts w:cs="Arial"/>
        </w:rPr>
        <w:t xml:space="preserve">En virtud de lo señalado en el artículo 12 de la Ley 80 de 1993, adicionado por el artículo 21 de la Ley 1150 de 2007, los jefes y los representantes legales de las entidades Estatales, podrán delegar total o parcialmente, la competencia para celebrar contratos y desconcentrar la realización de licitaciones o concursos, en los servidores públicos que </w:t>
      </w:r>
      <w:r w:rsidRPr="00E930D7">
        <w:rPr>
          <w:rFonts w:cs="Arial"/>
        </w:rPr>
        <w:lastRenderedPageBreak/>
        <w:t>desempeñen cargos del nivel directivo o e</w:t>
      </w:r>
      <w:r w:rsidR="00FB7399" w:rsidRPr="00E930D7">
        <w:rPr>
          <w:rFonts w:cs="Arial"/>
        </w:rPr>
        <w:t>jecutivo o en sus equivalentes</w:t>
      </w:r>
      <w:r w:rsidR="00781033" w:rsidRPr="00E930D7">
        <w:rPr>
          <w:rFonts w:cs="Arial"/>
        </w:rPr>
        <w:t>.</w:t>
      </w:r>
    </w:p>
    <w:p w14:paraId="1A91D767" w14:textId="77777777" w:rsidR="00781033" w:rsidRPr="00E930D7" w:rsidRDefault="00781033" w:rsidP="00781033">
      <w:pPr>
        <w:jc w:val="both"/>
        <w:rPr>
          <w:rFonts w:cs="Arial"/>
        </w:rPr>
      </w:pPr>
    </w:p>
    <w:p w14:paraId="29E0F61F" w14:textId="6BCC5996" w:rsidR="006C5D7A" w:rsidRPr="00E930D7" w:rsidRDefault="006C5D7A" w:rsidP="006C5D7A">
      <w:pPr>
        <w:jc w:val="both"/>
        <w:rPr>
          <w:rFonts w:cs="Arial"/>
        </w:rPr>
      </w:pPr>
      <w:r w:rsidRPr="00E930D7">
        <w:rPr>
          <w:rFonts w:cs="Arial"/>
        </w:rPr>
        <w:t xml:space="preserve">Esta delegación se deberá realizar mediante acto administrativo debidamente motivado y el acto de delegación, no exime al </w:t>
      </w:r>
      <w:proofErr w:type="gramStart"/>
      <w:r w:rsidR="00FF1E61">
        <w:rPr>
          <w:rFonts w:cs="Arial"/>
          <w:color w:val="C0504D" w:themeColor="accent2"/>
        </w:rPr>
        <w:t>P</w:t>
      </w:r>
      <w:r w:rsidRPr="00E930D7">
        <w:rPr>
          <w:rFonts w:cs="Arial"/>
        </w:rPr>
        <w:t>residente</w:t>
      </w:r>
      <w:proofErr w:type="gramEnd"/>
      <w:r w:rsidRPr="00E930D7">
        <w:rPr>
          <w:rFonts w:cs="Arial"/>
        </w:rPr>
        <w:t xml:space="preserve"> del Concejo Municipal del deber de ejercer el control y vigilancia de la actividad precontractual y contractual. En cualquier momento puede reasumir la competencia o delegar en otro funcionario.</w:t>
      </w:r>
    </w:p>
    <w:p w14:paraId="087417EB" w14:textId="77777777" w:rsidR="006C5D7A" w:rsidRDefault="006C5D7A" w:rsidP="006C5D7A">
      <w:pPr>
        <w:jc w:val="both"/>
      </w:pPr>
    </w:p>
    <w:p w14:paraId="55033034" w14:textId="77777777" w:rsidR="005A0104" w:rsidRPr="00E930D7" w:rsidRDefault="005A0104" w:rsidP="006C5D7A">
      <w:pPr>
        <w:jc w:val="both"/>
      </w:pPr>
    </w:p>
    <w:p w14:paraId="68C63C67" w14:textId="6B3E381F" w:rsidR="006C5D7A" w:rsidRPr="009248CD" w:rsidRDefault="00781033" w:rsidP="006C5D7A">
      <w:pPr>
        <w:jc w:val="both"/>
        <w:rPr>
          <w:rFonts w:cs="Arial"/>
          <w:b/>
          <w:bCs/>
        </w:rPr>
      </w:pPr>
      <w:bookmarkStart w:id="7" w:name="_Hlk210050065"/>
      <w:r w:rsidRPr="009248CD">
        <w:rPr>
          <w:rFonts w:cs="Arial"/>
          <w:b/>
          <w:bCs/>
        </w:rPr>
        <w:t>3.3</w:t>
      </w:r>
      <w:r w:rsidR="006C5D7A" w:rsidRPr="009248CD">
        <w:rPr>
          <w:rFonts w:cs="Arial"/>
          <w:b/>
          <w:bCs/>
        </w:rPr>
        <w:t>.</w:t>
      </w:r>
      <w:r w:rsidR="006C5D7A" w:rsidRPr="009248CD">
        <w:rPr>
          <w:rFonts w:cs="Arial"/>
          <w:b/>
          <w:bCs/>
        </w:rPr>
        <w:tab/>
        <w:t>COMITÉ DE CONTRATACIÓN</w:t>
      </w:r>
    </w:p>
    <w:bookmarkEnd w:id="7"/>
    <w:p w14:paraId="0E517B08" w14:textId="77777777" w:rsidR="006C5D7A" w:rsidRPr="00E930D7" w:rsidRDefault="006C5D7A" w:rsidP="006C5D7A">
      <w:pPr>
        <w:jc w:val="both"/>
        <w:rPr>
          <w:rFonts w:cs="Arial"/>
        </w:rPr>
      </w:pPr>
    </w:p>
    <w:p w14:paraId="7D4093DE" w14:textId="7CA506E8" w:rsidR="00DD0307" w:rsidRPr="00E930D7" w:rsidRDefault="006C5D7A" w:rsidP="006C5D7A">
      <w:pPr>
        <w:jc w:val="both"/>
        <w:rPr>
          <w:rFonts w:cs="Arial"/>
        </w:rPr>
      </w:pPr>
      <w:r w:rsidRPr="00E930D7">
        <w:rPr>
          <w:rFonts w:cs="Arial"/>
        </w:rPr>
        <w:t xml:space="preserve">El Comité de Contratación es un </w:t>
      </w:r>
      <w:r w:rsidR="009248CD" w:rsidRPr="00E930D7">
        <w:rPr>
          <w:rFonts w:cs="Arial"/>
        </w:rPr>
        <w:t>órgano de</w:t>
      </w:r>
      <w:r w:rsidRPr="00E930D7">
        <w:rPr>
          <w:rFonts w:cs="Arial"/>
        </w:rPr>
        <w:t xml:space="preserve"> consulta, orientación y determinación de los lineamientos generales que regirán la actividad precontractual, contractual y pos</w:t>
      </w:r>
      <w:r w:rsidR="00582D80" w:rsidRPr="00E930D7">
        <w:rPr>
          <w:rFonts w:cs="Arial"/>
        </w:rPr>
        <w:t xml:space="preserve">t </w:t>
      </w:r>
      <w:r w:rsidRPr="00E930D7">
        <w:rPr>
          <w:rFonts w:cs="Arial"/>
        </w:rPr>
        <w:t>contractual de la entidad.</w:t>
      </w:r>
    </w:p>
    <w:p w14:paraId="2C62E6B3" w14:textId="77777777" w:rsidR="00781033" w:rsidRPr="00E930D7" w:rsidRDefault="00781033" w:rsidP="006C5D7A">
      <w:pPr>
        <w:jc w:val="both"/>
      </w:pPr>
    </w:p>
    <w:p w14:paraId="685F0CAF" w14:textId="77B4410C" w:rsidR="006C5D7A" w:rsidRPr="00E930D7" w:rsidRDefault="00553652" w:rsidP="006C5D7A">
      <w:pPr>
        <w:jc w:val="both"/>
        <w:rPr>
          <w:rFonts w:cs="Arial"/>
          <w:b/>
        </w:rPr>
      </w:pPr>
      <w:bookmarkStart w:id="8" w:name="_Hlk210050121"/>
      <w:r w:rsidRPr="00E930D7">
        <w:rPr>
          <w:rFonts w:cs="Arial"/>
          <w:b/>
        </w:rPr>
        <w:t>3.4.</w:t>
      </w:r>
      <w:r w:rsidR="00537206" w:rsidRPr="00E930D7">
        <w:rPr>
          <w:rFonts w:cs="Arial"/>
          <w:b/>
        </w:rPr>
        <w:t xml:space="preserve"> </w:t>
      </w:r>
      <w:r w:rsidR="006C5D7A" w:rsidRPr="00E930D7">
        <w:rPr>
          <w:rFonts w:cs="Arial"/>
          <w:b/>
        </w:rPr>
        <w:t xml:space="preserve">FUNCIONES DEL COMITÉ DE CONTRATACIÓN: </w:t>
      </w:r>
    </w:p>
    <w:p w14:paraId="217696FA" w14:textId="77777777" w:rsidR="006C5D7A" w:rsidRPr="00E930D7" w:rsidRDefault="006C5D7A" w:rsidP="006C5D7A">
      <w:pPr>
        <w:jc w:val="both"/>
        <w:rPr>
          <w:rFonts w:cs="Arial"/>
          <w:b/>
        </w:rPr>
      </w:pPr>
    </w:p>
    <w:bookmarkEnd w:id="8"/>
    <w:p w14:paraId="2F63AF5F" w14:textId="7C6D9607" w:rsidR="006C5D7A" w:rsidRPr="00E930D7" w:rsidRDefault="006C5D7A" w:rsidP="00553652">
      <w:pPr>
        <w:pStyle w:val="Prrafodelista"/>
        <w:numPr>
          <w:ilvl w:val="0"/>
          <w:numId w:val="16"/>
        </w:numPr>
        <w:ind w:left="356" w:hangingChars="162" w:hanging="356"/>
        <w:jc w:val="both"/>
        <w:rPr>
          <w:rFonts w:cs="Arial"/>
        </w:rPr>
      </w:pPr>
      <w:r w:rsidRPr="00E930D7">
        <w:rPr>
          <w:rFonts w:cs="Arial"/>
        </w:rPr>
        <w:t>Recomendar al Ordenador del Gasto frente a la planeación de la actividad de compras.</w:t>
      </w:r>
    </w:p>
    <w:p w14:paraId="010DC3B8" w14:textId="77777777" w:rsidR="00553652" w:rsidRPr="00E930D7" w:rsidRDefault="00553652" w:rsidP="00553652">
      <w:pPr>
        <w:pStyle w:val="Prrafodelista"/>
        <w:ind w:left="356" w:hangingChars="162" w:hanging="356"/>
        <w:jc w:val="both"/>
        <w:rPr>
          <w:rFonts w:cs="Arial"/>
        </w:rPr>
      </w:pPr>
    </w:p>
    <w:p w14:paraId="56D51D11" w14:textId="574E4BBE" w:rsidR="006C5D7A" w:rsidRPr="00E930D7" w:rsidRDefault="006C5D7A" w:rsidP="00553652">
      <w:pPr>
        <w:pStyle w:val="Prrafodelista"/>
        <w:numPr>
          <w:ilvl w:val="0"/>
          <w:numId w:val="16"/>
        </w:numPr>
        <w:ind w:left="356" w:hangingChars="162" w:hanging="356"/>
        <w:jc w:val="both"/>
        <w:rPr>
          <w:rFonts w:cs="Arial"/>
        </w:rPr>
      </w:pPr>
      <w:r w:rsidRPr="00E930D7">
        <w:rPr>
          <w:rFonts w:cs="Arial"/>
        </w:rPr>
        <w:t>Identificar las necesidades de bienes obras y servicios de la Corporación.</w:t>
      </w:r>
    </w:p>
    <w:p w14:paraId="081A2258" w14:textId="77777777" w:rsidR="00553652" w:rsidRPr="00E930D7" w:rsidRDefault="00553652" w:rsidP="00553652">
      <w:pPr>
        <w:ind w:left="356" w:hangingChars="162" w:hanging="356"/>
        <w:jc w:val="both"/>
        <w:rPr>
          <w:rFonts w:cs="Arial"/>
        </w:rPr>
      </w:pPr>
    </w:p>
    <w:p w14:paraId="5FC85B26" w14:textId="317FF6C0" w:rsidR="006C5D7A" w:rsidRPr="00E930D7" w:rsidRDefault="00781033" w:rsidP="00553652">
      <w:pPr>
        <w:pStyle w:val="Prrafodelista"/>
        <w:numPr>
          <w:ilvl w:val="0"/>
          <w:numId w:val="15"/>
        </w:numPr>
        <w:ind w:left="356" w:hangingChars="162" w:hanging="356"/>
        <w:jc w:val="both"/>
        <w:rPr>
          <w:rFonts w:cs="Arial"/>
        </w:rPr>
      </w:pPr>
      <w:r w:rsidRPr="00E930D7">
        <w:rPr>
          <w:rFonts w:cs="Arial"/>
        </w:rPr>
        <w:t xml:space="preserve">Revisar la elaboración </w:t>
      </w:r>
      <w:r w:rsidR="006C5D7A" w:rsidRPr="00E930D7">
        <w:rPr>
          <w:rFonts w:cs="Arial"/>
        </w:rPr>
        <w:t>el Plan Anual de A</w:t>
      </w:r>
      <w:r w:rsidR="00553652" w:rsidRPr="00E930D7">
        <w:rPr>
          <w:rFonts w:cs="Arial"/>
        </w:rPr>
        <w:t>dquisiciones para cada vigencia.</w:t>
      </w:r>
    </w:p>
    <w:p w14:paraId="1529F965" w14:textId="77777777" w:rsidR="00553652" w:rsidRPr="00E930D7" w:rsidRDefault="00553652" w:rsidP="00553652">
      <w:pPr>
        <w:pStyle w:val="Prrafodelista"/>
        <w:ind w:left="356" w:hangingChars="162" w:hanging="356"/>
        <w:jc w:val="both"/>
        <w:rPr>
          <w:rFonts w:cs="Arial"/>
        </w:rPr>
      </w:pPr>
    </w:p>
    <w:p w14:paraId="7B46F98D" w14:textId="4A474448" w:rsidR="00553652" w:rsidRPr="00E930D7" w:rsidRDefault="006C5D7A" w:rsidP="00553652">
      <w:pPr>
        <w:pStyle w:val="Prrafodelista"/>
        <w:numPr>
          <w:ilvl w:val="0"/>
          <w:numId w:val="15"/>
        </w:numPr>
        <w:ind w:left="356" w:hangingChars="162" w:hanging="356"/>
        <w:jc w:val="both"/>
        <w:rPr>
          <w:rFonts w:cs="Arial"/>
        </w:rPr>
      </w:pPr>
      <w:r w:rsidRPr="00E930D7">
        <w:rPr>
          <w:rFonts w:cs="Arial"/>
        </w:rPr>
        <w:t>Proyectar y justiciar las modificaciones al plan anual de inversiones, la cuales deberán ser autorizadas por el ordenador del gasto o su delegado.</w:t>
      </w:r>
    </w:p>
    <w:p w14:paraId="065162C6" w14:textId="77777777" w:rsidR="00553652" w:rsidRPr="00E930D7" w:rsidRDefault="00553652" w:rsidP="00553652">
      <w:pPr>
        <w:pStyle w:val="Prrafodelista"/>
        <w:ind w:left="356" w:hangingChars="162" w:hanging="356"/>
        <w:jc w:val="both"/>
        <w:rPr>
          <w:rFonts w:cs="Arial"/>
        </w:rPr>
      </w:pPr>
    </w:p>
    <w:p w14:paraId="572CADC0" w14:textId="36EC23A8" w:rsidR="00537206" w:rsidRDefault="006C5D7A" w:rsidP="00553652">
      <w:pPr>
        <w:pStyle w:val="Prrafodelista"/>
        <w:numPr>
          <w:ilvl w:val="0"/>
          <w:numId w:val="15"/>
        </w:numPr>
        <w:ind w:left="356" w:hangingChars="162" w:hanging="356"/>
        <w:jc w:val="both"/>
        <w:rPr>
          <w:rFonts w:cs="Arial"/>
        </w:rPr>
      </w:pPr>
      <w:r w:rsidRPr="00E930D7">
        <w:rPr>
          <w:rFonts w:cs="Arial"/>
        </w:rPr>
        <w:t>Ordenar a quien corresponda dentro de la entidad, la publicación del plan anual de inversiones o su modificación, en la página Web de la Entidad y en la plataforma SECOP II en atención a lo establecido en el artículo 2.2.1.1.1.4.2 del Decreto Único Reglamentario 1082 de 2015.</w:t>
      </w:r>
    </w:p>
    <w:p w14:paraId="48867113" w14:textId="77777777" w:rsidR="00BF72C4" w:rsidRPr="00BF72C4" w:rsidRDefault="00BF72C4" w:rsidP="00BF72C4">
      <w:pPr>
        <w:pStyle w:val="Prrafodelista"/>
        <w:rPr>
          <w:rFonts w:cs="Arial"/>
        </w:rPr>
      </w:pPr>
    </w:p>
    <w:p w14:paraId="308663E5" w14:textId="509F0AE2" w:rsidR="00BF72C4" w:rsidRPr="001E3C02" w:rsidRDefault="00BF72C4" w:rsidP="00BF72C4">
      <w:pPr>
        <w:widowControl/>
        <w:numPr>
          <w:ilvl w:val="0"/>
          <w:numId w:val="15"/>
        </w:numPr>
        <w:autoSpaceDE/>
        <w:autoSpaceDN/>
        <w:spacing w:after="160" w:line="259" w:lineRule="auto"/>
        <w:rPr>
          <w:i/>
          <w:iCs/>
          <w:color w:val="29B95C"/>
        </w:rPr>
      </w:pPr>
      <w:r w:rsidRPr="001E3C02">
        <w:rPr>
          <w:b/>
          <w:bCs/>
          <w:i/>
          <w:iCs/>
          <w:color w:val="29B95C"/>
        </w:rPr>
        <w:t>Composición:</w:t>
      </w:r>
      <w:r w:rsidRPr="001E3C02">
        <w:rPr>
          <w:i/>
          <w:iCs/>
          <w:color w:val="29B95C"/>
        </w:rPr>
        <w:t> Mínimo tres integrantes con conocimientos jurídicos, financieros y técnicos</w:t>
      </w:r>
      <w:r>
        <w:rPr>
          <w:i/>
          <w:iCs/>
          <w:color w:val="29B95C"/>
        </w:rPr>
        <w:t>.</w:t>
      </w:r>
    </w:p>
    <w:p w14:paraId="2EB307A8" w14:textId="77777777" w:rsidR="00BF72C4" w:rsidRPr="001E3C02" w:rsidRDefault="00BF72C4" w:rsidP="00BF72C4">
      <w:pPr>
        <w:widowControl/>
        <w:numPr>
          <w:ilvl w:val="0"/>
          <w:numId w:val="15"/>
        </w:numPr>
        <w:autoSpaceDE/>
        <w:autoSpaceDN/>
        <w:spacing w:after="160" w:line="259" w:lineRule="auto"/>
        <w:rPr>
          <w:i/>
          <w:iCs/>
          <w:color w:val="29B95C"/>
        </w:rPr>
      </w:pPr>
      <w:r w:rsidRPr="001E3C02">
        <w:rPr>
          <w:b/>
          <w:bCs/>
          <w:i/>
          <w:iCs/>
          <w:color w:val="29B95C"/>
        </w:rPr>
        <w:t>Funciones:</w:t>
      </w:r>
      <w:r w:rsidRPr="001E3C02">
        <w:rPr>
          <w:i/>
          <w:iCs/>
          <w:color w:val="29B95C"/>
        </w:rPr>
        <w:t> Evaluar propuestas, recomendar la adjudicación, declarar desiertos los procesos y sugerir adiciones o modificaciones contractuales.</w:t>
      </w:r>
    </w:p>
    <w:p w14:paraId="25398C1A" w14:textId="77777777" w:rsidR="00BF72C4" w:rsidRPr="001E3C02" w:rsidRDefault="00BF72C4" w:rsidP="00BF72C4">
      <w:pPr>
        <w:widowControl/>
        <w:numPr>
          <w:ilvl w:val="0"/>
          <w:numId w:val="15"/>
        </w:numPr>
        <w:autoSpaceDE/>
        <w:autoSpaceDN/>
        <w:spacing w:after="160" w:line="259" w:lineRule="auto"/>
        <w:rPr>
          <w:i/>
          <w:iCs/>
          <w:color w:val="29B95C"/>
        </w:rPr>
      </w:pPr>
      <w:r w:rsidRPr="001E3C02">
        <w:rPr>
          <w:b/>
          <w:bCs/>
          <w:i/>
          <w:iCs/>
          <w:color w:val="29B95C"/>
        </w:rPr>
        <w:t>Funciones Especiales:</w:t>
      </w:r>
      <w:r w:rsidRPr="001E3C02">
        <w:rPr>
          <w:i/>
          <w:iCs/>
          <w:color w:val="29B95C"/>
        </w:rPr>
        <w:t> Si la entidad no tiene personal directivo, el representante legal y el personal técnico designado asumen estas funciones.</w:t>
      </w:r>
    </w:p>
    <w:p w14:paraId="5C912D5F" w14:textId="77777777" w:rsidR="00BF72C4" w:rsidRPr="00E930D7" w:rsidRDefault="00BF72C4" w:rsidP="00BF72C4">
      <w:pPr>
        <w:pStyle w:val="Prrafodelista"/>
        <w:ind w:left="356"/>
        <w:jc w:val="both"/>
        <w:rPr>
          <w:rFonts w:cs="Arial"/>
        </w:rPr>
      </w:pPr>
    </w:p>
    <w:p w14:paraId="2B9CDD02" w14:textId="77777777" w:rsidR="00537206" w:rsidRPr="00E930D7" w:rsidRDefault="00537206" w:rsidP="00553652">
      <w:pPr>
        <w:ind w:left="358" w:hangingChars="162" w:hanging="358"/>
        <w:jc w:val="both"/>
        <w:rPr>
          <w:rFonts w:cs="Arial"/>
          <w:b/>
          <w:bCs/>
        </w:rPr>
      </w:pPr>
      <w:bookmarkStart w:id="9" w:name="_Hlk210050132"/>
    </w:p>
    <w:p w14:paraId="38968DF7" w14:textId="43BAFE65" w:rsidR="006C5D7A" w:rsidRPr="00E930D7" w:rsidRDefault="00553652" w:rsidP="006C5D7A">
      <w:pPr>
        <w:jc w:val="both"/>
        <w:rPr>
          <w:b/>
          <w:bCs/>
        </w:rPr>
      </w:pPr>
      <w:r w:rsidRPr="00E930D7">
        <w:rPr>
          <w:b/>
          <w:bCs/>
        </w:rPr>
        <w:t>3.4.1</w:t>
      </w:r>
      <w:r w:rsidR="00537206" w:rsidRPr="00E930D7">
        <w:rPr>
          <w:b/>
          <w:bCs/>
        </w:rPr>
        <w:t xml:space="preserve"> </w:t>
      </w:r>
      <w:r w:rsidR="00781033" w:rsidRPr="00E930D7">
        <w:rPr>
          <w:b/>
          <w:bCs/>
        </w:rPr>
        <w:t>CONFORMACIÓN</w:t>
      </w:r>
      <w:r w:rsidR="006C5D7A" w:rsidRPr="00E930D7">
        <w:rPr>
          <w:b/>
          <w:bCs/>
        </w:rPr>
        <w:t xml:space="preserve"> DEL COMITÉ DE CONTRATACIÓN: </w:t>
      </w:r>
    </w:p>
    <w:p w14:paraId="02D11B5E" w14:textId="77777777" w:rsidR="006C5D7A" w:rsidRPr="00E930D7" w:rsidRDefault="006C5D7A" w:rsidP="006C5D7A">
      <w:pPr>
        <w:jc w:val="both"/>
        <w:rPr>
          <w:b/>
          <w:bCs/>
        </w:rPr>
      </w:pPr>
    </w:p>
    <w:bookmarkEnd w:id="9"/>
    <w:p w14:paraId="0404C9CF" w14:textId="44D30579" w:rsidR="006C5D7A" w:rsidRPr="00E930D7" w:rsidRDefault="006C5D7A" w:rsidP="006C5D7A">
      <w:pPr>
        <w:jc w:val="both"/>
      </w:pPr>
      <w:r w:rsidRPr="00E930D7">
        <w:t xml:space="preserve">El Comité de Contratación del Concejo Municipal de Pereira </w:t>
      </w:r>
      <w:r w:rsidR="00553652" w:rsidRPr="00E930D7">
        <w:t xml:space="preserve">está integrado conformado así: </w:t>
      </w:r>
    </w:p>
    <w:p w14:paraId="349CB228" w14:textId="3F933E2B" w:rsidR="00553652" w:rsidRPr="00E930D7" w:rsidRDefault="00553652" w:rsidP="006C5D7A">
      <w:pPr>
        <w:pStyle w:val="Prrafodelista"/>
        <w:numPr>
          <w:ilvl w:val="0"/>
          <w:numId w:val="17"/>
        </w:numPr>
        <w:jc w:val="both"/>
      </w:pPr>
      <w:r w:rsidRPr="00E930D7">
        <w:t xml:space="preserve">Ordenador del Gasto. </w:t>
      </w:r>
    </w:p>
    <w:p w14:paraId="20232BA2" w14:textId="04D7EC59" w:rsidR="006C5D7A" w:rsidRPr="00E930D7" w:rsidRDefault="006C5D7A" w:rsidP="006C5D7A">
      <w:pPr>
        <w:pStyle w:val="Prrafodelista"/>
        <w:numPr>
          <w:ilvl w:val="0"/>
          <w:numId w:val="17"/>
        </w:numPr>
        <w:jc w:val="both"/>
      </w:pPr>
      <w:r w:rsidRPr="00E930D7">
        <w:t xml:space="preserve">El </w:t>
      </w:r>
      <w:proofErr w:type="gramStart"/>
      <w:r w:rsidRPr="00E930D7">
        <w:t xml:space="preserve">Secretario </w:t>
      </w:r>
      <w:r w:rsidR="00BF72C4" w:rsidRPr="00BF72C4">
        <w:rPr>
          <w:color w:val="C0504D" w:themeColor="accent2"/>
        </w:rPr>
        <w:t>G</w:t>
      </w:r>
      <w:r w:rsidRPr="00E930D7">
        <w:t>eneral</w:t>
      </w:r>
      <w:proofErr w:type="gramEnd"/>
      <w:r w:rsidRPr="00E930D7">
        <w:t xml:space="preserve"> del </w:t>
      </w:r>
      <w:r w:rsidR="00BF72C4" w:rsidRPr="00BF72C4">
        <w:rPr>
          <w:color w:val="C0504D" w:themeColor="accent2"/>
        </w:rPr>
        <w:t>C</w:t>
      </w:r>
      <w:r w:rsidRPr="00E930D7">
        <w:t>oncejo de</w:t>
      </w:r>
      <w:r w:rsidR="00781033" w:rsidRPr="00E930D7">
        <w:t xml:space="preserve"> Pereira, electo para la vigencia</w:t>
      </w:r>
      <w:r w:rsidR="00553652" w:rsidRPr="00E930D7">
        <w:t>.</w:t>
      </w:r>
    </w:p>
    <w:p w14:paraId="3FD9F0D4" w14:textId="2040768A" w:rsidR="006C5D7A" w:rsidRPr="00E930D7" w:rsidRDefault="000C6442" w:rsidP="006C5D7A">
      <w:pPr>
        <w:pStyle w:val="Prrafodelista"/>
        <w:numPr>
          <w:ilvl w:val="0"/>
          <w:numId w:val="17"/>
        </w:numPr>
        <w:jc w:val="both"/>
      </w:pPr>
      <w:r w:rsidRPr="00E930D7">
        <w:lastRenderedPageBreak/>
        <w:t>Líder de pr</w:t>
      </w:r>
      <w:r w:rsidR="00582D80" w:rsidRPr="00E930D7">
        <w:t>ograma</w:t>
      </w:r>
      <w:r w:rsidR="006C5D7A" w:rsidRPr="00E930D7">
        <w:t xml:space="preserve"> de la Corporación</w:t>
      </w:r>
      <w:r w:rsidR="00553652" w:rsidRPr="00E930D7">
        <w:t>.</w:t>
      </w:r>
      <w:r w:rsidR="006C5D7A" w:rsidRPr="00E930D7">
        <w:t xml:space="preserve"> </w:t>
      </w:r>
    </w:p>
    <w:p w14:paraId="14F713FA" w14:textId="5ED8102B" w:rsidR="00582D80" w:rsidRPr="00E930D7" w:rsidRDefault="00B4723C" w:rsidP="00781033">
      <w:pPr>
        <w:pStyle w:val="Prrafodelista"/>
        <w:numPr>
          <w:ilvl w:val="0"/>
          <w:numId w:val="17"/>
        </w:numPr>
        <w:jc w:val="both"/>
      </w:pPr>
      <w:r w:rsidRPr="00E930D7">
        <w:t>Profesional Universitarios del Área Financiera</w:t>
      </w:r>
      <w:r w:rsidR="00553652" w:rsidRPr="00E930D7">
        <w:t>.</w:t>
      </w:r>
    </w:p>
    <w:p w14:paraId="225C055E" w14:textId="21F135FD" w:rsidR="00582D80" w:rsidRPr="00E930D7" w:rsidRDefault="00582D80" w:rsidP="00582D80">
      <w:pPr>
        <w:pStyle w:val="Prrafodelista"/>
        <w:numPr>
          <w:ilvl w:val="0"/>
          <w:numId w:val="17"/>
        </w:numPr>
        <w:jc w:val="both"/>
      </w:pPr>
      <w:r w:rsidRPr="00E930D7">
        <w:t>Profesional Universitario Tecnología e informática</w:t>
      </w:r>
      <w:r w:rsidR="00553652" w:rsidRPr="00E930D7">
        <w:t>.</w:t>
      </w:r>
      <w:r w:rsidRPr="00E930D7">
        <w:t xml:space="preserve"> </w:t>
      </w:r>
    </w:p>
    <w:p w14:paraId="71ED9C10" w14:textId="7ACB7CB0" w:rsidR="00775E2C" w:rsidRDefault="00781033" w:rsidP="006C5D7A">
      <w:pPr>
        <w:pStyle w:val="Prrafodelista"/>
        <w:numPr>
          <w:ilvl w:val="0"/>
          <w:numId w:val="17"/>
        </w:numPr>
        <w:jc w:val="both"/>
      </w:pPr>
      <w:r w:rsidRPr="00E930D7">
        <w:t>A</w:t>
      </w:r>
      <w:r w:rsidR="00553652" w:rsidRPr="00E930D7">
        <w:t xml:space="preserve">sesor jurídico externo. </w:t>
      </w:r>
    </w:p>
    <w:p w14:paraId="2FC45D96" w14:textId="77777777" w:rsidR="006C5D7A" w:rsidRDefault="006C5D7A" w:rsidP="006C5D7A">
      <w:pPr>
        <w:jc w:val="both"/>
      </w:pPr>
    </w:p>
    <w:p w14:paraId="6E3DD038" w14:textId="77777777" w:rsidR="00AB54D9" w:rsidRPr="00AB54D9" w:rsidRDefault="00AB54D9" w:rsidP="00AB54D9">
      <w:pPr>
        <w:jc w:val="both"/>
        <w:rPr>
          <w:b/>
          <w:bCs/>
          <w:i/>
          <w:iCs/>
          <w:color w:val="787800"/>
        </w:rPr>
      </w:pPr>
      <w:r w:rsidRPr="00AB54D9">
        <w:rPr>
          <w:b/>
          <w:bCs/>
          <w:i/>
          <w:iCs/>
          <w:color w:val="787800"/>
        </w:rPr>
        <w:t xml:space="preserve">3.4.1 CONFORMACIÓN DEL COMITÉ DE CONTRATACIÓN: </w:t>
      </w:r>
    </w:p>
    <w:p w14:paraId="5469F5EE" w14:textId="77777777" w:rsidR="00AB54D9" w:rsidRPr="00AB54D9" w:rsidRDefault="00AB54D9" w:rsidP="00AB54D9">
      <w:pPr>
        <w:jc w:val="both"/>
        <w:rPr>
          <w:b/>
          <w:bCs/>
          <w:i/>
          <w:iCs/>
          <w:color w:val="787800"/>
        </w:rPr>
      </w:pPr>
    </w:p>
    <w:p w14:paraId="000C9E2E" w14:textId="77777777" w:rsidR="00AB54D9" w:rsidRPr="00AB54D9" w:rsidRDefault="00AB54D9" w:rsidP="00AB54D9">
      <w:pPr>
        <w:jc w:val="both"/>
        <w:rPr>
          <w:i/>
          <w:iCs/>
          <w:color w:val="787800"/>
        </w:rPr>
      </w:pPr>
      <w:r w:rsidRPr="00AB54D9">
        <w:rPr>
          <w:i/>
          <w:iCs/>
          <w:color w:val="787800"/>
        </w:rPr>
        <w:t xml:space="preserve">El Comité de Contratación del Concejo Municipal de Pereira está integrado conformado así: </w:t>
      </w:r>
    </w:p>
    <w:p w14:paraId="7F1D01B4" w14:textId="77777777" w:rsidR="00AB54D9" w:rsidRPr="00AB54D9" w:rsidRDefault="00AB54D9" w:rsidP="00AB54D9">
      <w:pPr>
        <w:pStyle w:val="Prrafodelista"/>
        <w:numPr>
          <w:ilvl w:val="0"/>
          <w:numId w:val="17"/>
        </w:numPr>
        <w:jc w:val="both"/>
        <w:rPr>
          <w:i/>
          <w:iCs/>
          <w:color w:val="787800"/>
        </w:rPr>
      </w:pPr>
      <w:r w:rsidRPr="00AB54D9">
        <w:rPr>
          <w:i/>
          <w:iCs/>
          <w:color w:val="787800"/>
        </w:rPr>
        <w:t xml:space="preserve">Ordenador del Gasto. </w:t>
      </w:r>
    </w:p>
    <w:p w14:paraId="16D76309" w14:textId="77777777" w:rsidR="00AB54D9" w:rsidRPr="00AB54D9" w:rsidRDefault="00AB54D9" w:rsidP="00AB54D9">
      <w:pPr>
        <w:pStyle w:val="Prrafodelista"/>
        <w:numPr>
          <w:ilvl w:val="0"/>
          <w:numId w:val="17"/>
        </w:numPr>
        <w:jc w:val="both"/>
        <w:rPr>
          <w:i/>
          <w:iCs/>
          <w:color w:val="787800"/>
        </w:rPr>
      </w:pPr>
      <w:r w:rsidRPr="00AB54D9">
        <w:rPr>
          <w:i/>
          <w:iCs/>
          <w:color w:val="787800"/>
        </w:rPr>
        <w:t xml:space="preserve">El </w:t>
      </w:r>
      <w:proofErr w:type="gramStart"/>
      <w:r w:rsidRPr="00AB54D9">
        <w:rPr>
          <w:i/>
          <w:iCs/>
          <w:color w:val="787800"/>
        </w:rPr>
        <w:t>Secretario General</w:t>
      </w:r>
      <w:proofErr w:type="gramEnd"/>
      <w:r w:rsidRPr="00AB54D9">
        <w:rPr>
          <w:i/>
          <w:iCs/>
          <w:color w:val="787800"/>
        </w:rPr>
        <w:t xml:space="preserve"> del Concejo de Pereira, electo para la vigencia.</w:t>
      </w:r>
    </w:p>
    <w:p w14:paraId="56F47466" w14:textId="77777777" w:rsidR="00AB54D9" w:rsidRPr="00AB54D9" w:rsidRDefault="00AB54D9" w:rsidP="00AB54D9">
      <w:pPr>
        <w:pStyle w:val="Prrafodelista"/>
        <w:numPr>
          <w:ilvl w:val="0"/>
          <w:numId w:val="17"/>
        </w:numPr>
        <w:jc w:val="both"/>
        <w:rPr>
          <w:i/>
          <w:iCs/>
          <w:color w:val="787800"/>
        </w:rPr>
      </w:pPr>
      <w:r w:rsidRPr="00AB54D9">
        <w:rPr>
          <w:i/>
          <w:iCs/>
          <w:color w:val="787800"/>
        </w:rPr>
        <w:t>Profesional Universitarios del Área Financiera.</w:t>
      </w:r>
    </w:p>
    <w:p w14:paraId="70D22526" w14:textId="77777777" w:rsidR="00AB54D9" w:rsidRPr="00AB54D9" w:rsidRDefault="00AB54D9" w:rsidP="00AB54D9">
      <w:pPr>
        <w:pStyle w:val="Prrafodelista"/>
        <w:numPr>
          <w:ilvl w:val="0"/>
          <w:numId w:val="17"/>
        </w:numPr>
        <w:jc w:val="both"/>
        <w:rPr>
          <w:i/>
          <w:iCs/>
          <w:color w:val="787800"/>
        </w:rPr>
      </w:pPr>
      <w:r w:rsidRPr="00AB54D9">
        <w:rPr>
          <w:i/>
          <w:iCs/>
          <w:color w:val="787800"/>
        </w:rPr>
        <w:t xml:space="preserve">Asesor jurídico externo. </w:t>
      </w:r>
    </w:p>
    <w:p w14:paraId="79558D3E" w14:textId="472DCC22" w:rsidR="00AB54D9" w:rsidRPr="00AB54D9" w:rsidRDefault="00AB54D9" w:rsidP="00AB54D9">
      <w:pPr>
        <w:pStyle w:val="Prrafodelista"/>
        <w:numPr>
          <w:ilvl w:val="0"/>
          <w:numId w:val="17"/>
        </w:numPr>
        <w:jc w:val="both"/>
        <w:rPr>
          <w:i/>
          <w:iCs/>
          <w:color w:val="787800"/>
        </w:rPr>
      </w:pPr>
      <w:r w:rsidRPr="00AB54D9">
        <w:rPr>
          <w:i/>
          <w:iCs/>
          <w:color w:val="787800"/>
        </w:rPr>
        <w:t xml:space="preserve">Responsable del área, donde se origine la necesidad </w:t>
      </w:r>
    </w:p>
    <w:p w14:paraId="48E816B8" w14:textId="77777777" w:rsidR="00AB54D9" w:rsidRPr="00AB54D9" w:rsidRDefault="00AB54D9" w:rsidP="00AB54D9">
      <w:pPr>
        <w:jc w:val="both"/>
        <w:rPr>
          <w:i/>
          <w:iCs/>
          <w:color w:val="787800"/>
        </w:rPr>
      </w:pPr>
    </w:p>
    <w:p w14:paraId="206C8F27" w14:textId="77777777" w:rsidR="00AB54D9" w:rsidRPr="00E930D7" w:rsidRDefault="00AB54D9" w:rsidP="006C5D7A">
      <w:pPr>
        <w:jc w:val="both"/>
      </w:pPr>
    </w:p>
    <w:p w14:paraId="1B472294" w14:textId="61CE99C0" w:rsidR="006C5D7A" w:rsidRPr="00E930D7" w:rsidRDefault="006C5D7A" w:rsidP="006C5D7A">
      <w:pPr>
        <w:jc w:val="both"/>
        <w:rPr>
          <w:rFonts w:cs="Arial"/>
          <w:b/>
          <w:bCs/>
        </w:rPr>
      </w:pPr>
      <w:bookmarkStart w:id="10" w:name="_Hlk210050154"/>
      <w:r w:rsidRPr="00E930D7">
        <w:rPr>
          <w:b/>
        </w:rPr>
        <w:t>3.5</w:t>
      </w:r>
      <w:r w:rsidRPr="00E930D7">
        <w:t>.</w:t>
      </w:r>
      <w:r w:rsidRPr="00E930D7">
        <w:tab/>
      </w:r>
      <w:r w:rsidR="009248CD" w:rsidRPr="00E930D7">
        <w:rPr>
          <w:rFonts w:cs="Arial"/>
          <w:b/>
          <w:bCs/>
        </w:rPr>
        <w:t>COMITÉ EVALUADOR EN</w:t>
      </w:r>
      <w:r w:rsidRPr="00E930D7">
        <w:rPr>
          <w:rFonts w:cs="Arial"/>
          <w:b/>
          <w:bCs/>
        </w:rPr>
        <w:t xml:space="preserve"> PROCESOS </w:t>
      </w:r>
      <w:r w:rsidR="009248CD" w:rsidRPr="00E930D7">
        <w:rPr>
          <w:rFonts w:cs="Arial"/>
          <w:b/>
          <w:bCs/>
        </w:rPr>
        <w:t>DE CONTRATACIÓN</w:t>
      </w:r>
      <w:r w:rsidRPr="00E930D7">
        <w:rPr>
          <w:rFonts w:cs="Arial"/>
          <w:b/>
          <w:bCs/>
        </w:rPr>
        <w:t>.</w:t>
      </w:r>
    </w:p>
    <w:bookmarkEnd w:id="10"/>
    <w:p w14:paraId="7C5F0569" w14:textId="77777777" w:rsidR="00AB54D9" w:rsidRPr="00AB54D9" w:rsidRDefault="00AB54D9" w:rsidP="00AB54D9">
      <w:pPr>
        <w:pStyle w:val="Prrafodelista"/>
        <w:numPr>
          <w:ilvl w:val="0"/>
          <w:numId w:val="17"/>
        </w:numPr>
        <w:jc w:val="both"/>
        <w:rPr>
          <w:i/>
          <w:iCs/>
          <w:color w:val="787800"/>
        </w:rPr>
      </w:pPr>
      <w:r w:rsidRPr="00AB54D9">
        <w:rPr>
          <w:i/>
          <w:iCs/>
          <w:color w:val="787800"/>
        </w:rPr>
        <w:t xml:space="preserve">El </w:t>
      </w:r>
      <w:proofErr w:type="gramStart"/>
      <w:r w:rsidRPr="00AB54D9">
        <w:rPr>
          <w:i/>
          <w:iCs/>
          <w:color w:val="787800"/>
        </w:rPr>
        <w:t>Secretario General</w:t>
      </w:r>
      <w:proofErr w:type="gramEnd"/>
      <w:r w:rsidRPr="00AB54D9">
        <w:rPr>
          <w:i/>
          <w:iCs/>
          <w:color w:val="787800"/>
        </w:rPr>
        <w:t xml:space="preserve"> del Concejo de Pereira, electo para la vigencia.</w:t>
      </w:r>
    </w:p>
    <w:p w14:paraId="645F8481" w14:textId="77777777" w:rsidR="00AB54D9" w:rsidRPr="00AB54D9" w:rsidRDefault="00AB54D9" w:rsidP="00AB54D9">
      <w:pPr>
        <w:pStyle w:val="Prrafodelista"/>
        <w:numPr>
          <w:ilvl w:val="0"/>
          <w:numId w:val="17"/>
        </w:numPr>
        <w:jc w:val="both"/>
        <w:rPr>
          <w:i/>
          <w:iCs/>
          <w:color w:val="787800"/>
        </w:rPr>
      </w:pPr>
      <w:r w:rsidRPr="00AB54D9">
        <w:rPr>
          <w:i/>
          <w:iCs/>
          <w:color w:val="787800"/>
        </w:rPr>
        <w:t>Profesional Universitarios del Área Financiera.</w:t>
      </w:r>
    </w:p>
    <w:p w14:paraId="3F6B3057" w14:textId="77777777" w:rsidR="00AB54D9" w:rsidRPr="00AB54D9" w:rsidRDefault="00AB54D9" w:rsidP="00AB54D9">
      <w:pPr>
        <w:pStyle w:val="Prrafodelista"/>
        <w:numPr>
          <w:ilvl w:val="0"/>
          <w:numId w:val="17"/>
        </w:numPr>
        <w:jc w:val="both"/>
        <w:rPr>
          <w:i/>
          <w:iCs/>
          <w:color w:val="787800"/>
        </w:rPr>
      </w:pPr>
      <w:r w:rsidRPr="00AB54D9">
        <w:rPr>
          <w:i/>
          <w:iCs/>
          <w:color w:val="787800"/>
        </w:rPr>
        <w:t xml:space="preserve">Asesor jurídico externo. </w:t>
      </w:r>
    </w:p>
    <w:p w14:paraId="0E2A4D87" w14:textId="77777777" w:rsidR="00AB54D9" w:rsidRPr="00AB54D9" w:rsidRDefault="00AB54D9" w:rsidP="00AB54D9">
      <w:pPr>
        <w:pStyle w:val="Prrafodelista"/>
        <w:numPr>
          <w:ilvl w:val="0"/>
          <w:numId w:val="17"/>
        </w:numPr>
        <w:jc w:val="both"/>
        <w:rPr>
          <w:i/>
          <w:iCs/>
          <w:color w:val="787800"/>
        </w:rPr>
      </w:pPr>
      <w:r w:rsidRPr="00AB54D9">
        <w:rPr>
          <w:i/>
          <w:iCs/>
          <w:color w:val="787800"/>
        </w:rPr>
        <w:t xml:space="preserve">Responsable del área, donde se origine la necesidad </w:t>
      </w:r>
    </w:p>
    <w:p w14:paraId="0D4A821A" w14:textId="77777777" w:rsidR="00AB54D9" w:rsidRDefault="00AB54D9" w:rsidP="00AB54D9">
      <w:pPr>
        <w:jc w:val="both"/>
        <w:rPr>
          <w:rFonts w:cs="Arial"/>
        </w:rPr>
      </w:pPr>
    </w:p>
    <w:p w14:paraId="6D67785E" w14:textId="10DACAFE" w:rsidR="006C5D7A" w:rsidRPr="00E930D7" w:rsidRDefault="00537206" w:rsidP="006C5D7A">
      <w:pPr>
        <w:jc w:val="both"/>
        <w:rPr>
          <w:rFonts w:cs="Arial"/>
          <w:b/>
        </w:rPr>
      </w:pPr>
      <w:bookmarkStart w:id="11" w:name="_Hlk210050176"/>
      <w:r w:rsidRPr="00E930D7">
        <w:rPr>
          <w:rFonts w:cs="Arial"/>
          <w:b/>
          <w:bCs/>
        </w:rPr>
        <w:t>3.5.1</w:t>
      </w:r>
      <w:r w:rsidRPr="00E930D7">
        <w:rPr>
          <w:rFonts w:cs="Arial"/>
          <w:b/>
        </w:rPr>
        <w:t xml:space="preserve"> </w:t>
      </w:r>
      <w:r w:rsidR="00DD0307" w:rsidRPr="00E930D7">
        <w:rPr>
          <w:rFonts w:cs="Arial"/>
          <w:b/>
        </w:rPr>
        <w:t>FUNCIONES DEL</w:t>
      </w:r>
      <w:r w:rsidR="006C5D7A" w:rsidRPr="00E930D7">
        <w:rPr>
          <w:rFonts w:cs="Arial"/>
          <w:b/>
        </w:rPr>
        <w:t xml:space="preserve"> COMITÉ DE EVALUACIÓN</w:t>
      </w:r>
    </w:p>
    <w:p w14:paraId="35819361" w14:textId="77777777" w:rsidR="006C5D7A" w:rsidRPr="00E930D7" w:rsidRDefault="006C5D7A" w:rsidP="006C5D7A">
      <w:pPr>
        <w:jc w:val="both"/>
        <w:rPr>
          <w:rFonts w:cs="Arial"/>
          <w:b/>
        </w:rPr>
      </w:pPr>
    </w:p>
    <w:bookmarkEnd w:id="11"/>
    <w:p w14:paraId="5A82DAC5" w14:textId="690591B6" w:rsidR="006C5D7A" w:rsidRPr="00E930D7" w:rsidRDefault="006C5D7A" w:rsidP="006C5D7A">
      <w:pPr>
        <w:jc w:val="both"/>
        <w:rPr>
          <w:rFonts w:cs="Arial"/>
        </w:rPr>
      </w:pPr>
      <w:r w:rsidRPr="00E930D7">
        <w:rPr>
          <w:rFonts w:cs="Arial"/>
        </w:rPr>
        <w:t xml:space="preserve">Sumadas a las </w:t>
      </w:r>
      <w:r w:rsidR="009248CD" w:rsidRPr="00E930D7">
        <w:rPr>
          <w:rFonts w:cs="Arial"/>
        </w:rPr>
        <w:t>competencias impuestas</w:t>
      </w:r>
      <w:r w:rsidRPr="00E930D7">
        <w:rPr>
          <w:rFonts w:cs="Arial"/>
        </w:rPr>
        <w:t xml:space="preserve"> por la Ley </w:t>
      </w:r>
      <w:r w:rsidR="009248CD" w:rsidRPr="00E930D7">
        <w:rPr>
          <w:rFonts w:cs="Arial"/>
        </w:rPr>
        <w:t>y Decretos</w:t>
      </w:r>
      <w:r w:rsidRPr="00E930D7">
        <w:rPr>
          <w:rFonts w:cs="Arial"/>
        </w:rPr>
        <w:t xml:space="preserve"> Reglamentarios, el Comité Evaluador del </w:t>
      </w:r>
      <w:r w:rsidR="00913E03">
        <w:rPr>
          <w:rFonts w:cs="Arial"/>
          <w:color w:val="C0504D" w:themeColor="accent2"/>
        </w:rPr>
        <w:t>C</w:t>
      </w:r>
      <w:r w:rsidRPr="00E930D7">
        <w:rPr>
          <w:rFonts w:cs="Arial"/>
        </w:rPr>
        <w:t xml:space="preserve">oncejo de </w:t>
      </w:r>
      <w:r w:rsidR="009248CD" w:rsidRPr="00E930D7">
        <w:rPr>
          <w:rFonts w:cs="Arial"/>
        </w:rPr>
        <w:t>Pereira tendrá</w:t>
      </w:r>
      <w:r w:rsidR="00553652" w:rsidRPr="00E930D7">
        <w:rPr>
          <w:rFonts w:cs="Arial"/>
        </w:rPr>
        <w:t xml:space="preserve"> las siguientes funciones: </w:t>
      </w:r>
    </w:p>
    <w:p w14:paraId="40DADAC0" w14:textId="77777777" w:rsidR="00553652" w:rsidRPr="00E930D7" w:rsidRDefault="00553652" w:rsidP="006C5D7A">
      <w:pPr>
        <w:jc w:val="both"/>
        <w:rPr>
          <w:rFonts w:cs="Arial"/>
        </w:rPr>
      </w:pPr>
    </w:p>
    <w:p w14:paraId="7E9D52BB" w14:textId="449691DD" w:rsidR="00553652" w:rsidRPr="00E930D7" w:rsidRDefault="006C5D7A" w:rsidP="006C5D7A">
      <w:pPr>
        <w:jc w:val="both"/>
        <w:rPr>
          <w:rFonts w:cs="Arial"/>
        </w:rPr>
      </w:pPr>
      <w:r w:rsidRPr="00E930D7">
        <w:rPr>
          <w:rFonts w:cs="Arial"/>
        </w:rPr>
        <w:t xml:space="preserve">Evaluar y </w:t>
      </w:r>
      <w:r w:rsidR="009248CD" w:rsidRPr="00E930D7">
        <w:rPr>
          <w:rFonts w:cs="Arial"/>
        </w:rPr>
        <w:t>calificar las</w:t>
      </w:r>
      <w:r w:rsidRPr="00E930D7">
        <w:rPr>
          <w:rFonts w:cs="Arial"/>
        </w:rPr>
        <w:t xml:space="preserve"> ofertas y manifestaciones de interés para cada proceso de selección contractual, como lo son:</w:t>
      </w:r>
      <w:r w:rsidR="00553652" w:rsidRPr="00E930D7">
        <w:rPr>
          <w:rFonts w:cs="Arial"/>
        </w:rPr>
        <w:t xml:space="preserve">   </w:t>
      </w:r>
    </w:p>
    <w:p w14:paraId="34733760" w14:textId="77777777" w:rsidR="006C5D7A" w:rsidRPr="00E930D7" w:rsidRDefault="006C5D7A" w:rsidP="006C5D7A">
      <w:pPr>
        <w:pStyle w:val="Prrafodelista"/>
        <w:numPr>
          <w:ilvl w:val="0"/>
          <w:numId w:val="18"/>
        </w:numPr>
        <w:jc w:val="both"/>
        <w:rPr>
          <w:rFonts w:cs="Arial"/>
        </w:rPr>
      </w:pPr>
      <w:r w:rsidRPr="00E930D7">
        <w:rPr>
          <w:rFonts w:cs="Arial"/>
        </w:rPr>
        <w:t>Licitación Pública</w:t>
      </w:r>
    </w:p>
    <w:p w14:paraId="43203A56" w14:textId="77777777" w:rsidR="006C5D7A" w:rsidRPr="00E930D7" w:rsidRDefault="006C5D7A" w:rsidP="006C5D7A">
      <w:pPr>
        <w:pStyle w:val="Prrafodelista"/>
        <w:numPr>
          <w:ilvl w:val="0"/>
          <w:numId w:val="18"/>
        </w:numPr>
        <w:jc w:val="both"/>
        <w:rPr>
          <w:rFonts w:cs="Arial"/>
        </w:rPr>
      </w:pPr>
      <w:r w:rsidRPr="00E930D7">
        <w:rPr>
          <w:rFonts w:cs="Arial"/>
        </w:rPr>
        <w:t>Selección Abreviada</w:t>
      </w:r>
    </w:p>
    <w:p w14:paraId="466AD4A0" w14:textId="77777777" w:rsidR="006C5D7A" w:rsidRPr="00E930D7" w:rsidRDefault="006C5D7A" w:rsidP="006C5D7A">
      <w:pPr>
        <w:pStyle w:val="Prrafodelista"/>
        <w:numPr>
          <w:ilvl w:val="0"/>
          <w:numId w:val="18"/>
        </w:numPr>
        <w:jc w:val="both"/>
        <w:rPr>
          <w:rFonts w:cs="Arial"/>
        </w:rPr>
      </w:pPr>
      <w:r w:rsidRPr="00E930D7">
        <w:rPr>
          <w:rFonts w:cs="Arial"/>
        </w:rPr>
        <w:t>Concurso de Méritos</w:t>
      </w:r>
    </w:p>
    <w:p w14:paraId="0B6BE0BC" w14:textId="77777777" w:rsidR="006C5D7A" w:rsidRPr="00E930D7" w:rsidRDefault="006C5D7A" w:rsidP="006C5D7A">
      <w:pPr>
        <w:pStyle w:val="Prrafodelista"/>
        <w:numPr>
          <w:ilvl w:val="0"/>
          <w:numId w:val="18"/>
        </w:numPr>
        <w:jc w:val="both"/>
        <w:rPr>
          <w:rFonts w:cs="Arial"/>
        </w:rPr>
      </w:pPr>
      <w:r w:rsidRPr="00E930D7">
        <w:rPr>
          <w:rFonts w:cs="Arial"/>
        </w:rPr>
        <w:t>Proceso de Mínima Cuantía</w:t>
      </w:r>
    </w:p>
    <w:p w14:paraId="4669DE04" w14:textId="77777777" w:rsidR="006C5D7A" w:rsidRPr="00E930D7" w:rsidRDefault="006C5D7A" w:rsidP="006C5D7A">
      <w:pPr>
        <w:jc w:val="both"/>
        <w:rPr>
          <w:rFonts w:cs="Arial"/>
        </w:rPr>
      </w:pPr>
    </w:p>
    <w:p w14:paraId="66771325" w14:textId="77777777" w:rsidR="006C5D7A" w:rsidRPr="00E930D7" w:rsidRDefault="006C5D7A" w:rsidP="006C5D7A">
      <w:pPr>
        <w:pStyle w:val="Prrafodelista"/>
        <w:numPr>
          <w:ilvl w:val="0"/>
          <w:numId w:val="20"/>
        </w:numPr>
        <w:jc w:val="both"/>
        <w:rPr>
          <w:rFonts w:cs="Arial"/>
        </w:rPr>
      </w:pPr>
      <w:r w:rsidRPr="00E930D7">
        <w:rPr>
          <w:rFonts w:cs="Arial"/>
        </w:rPr>
        <w:t>Verificar el cumplimiento de los requisitos habilitantes, en los procesos de contratación adelantados por la entidad, para los cuales sea designado.</w:t>
      </w:r>
    </w:p>
    <w:p w14:paraId="01266E87" w14:textId="77777777" w:rsidR="006C5D7A" w:rsidRPr="00E930D7" w:rsidRDefault="006C5D7A" w:rsidP="006C5D7A">
      <w:pPr>
        <w:jc w:val="both"/>
        <w:rPr>
          <w:rFonts w:cs="Arial"/>
        </w:rPr>
      </w:pPr>
    </w:p>
    <w:p w14:paraId="3A6ADCBA" w14:textId="6744B473" w:rsidR="006C5D7A" w:rsidRPr="00E930D7" w:rsidRDefault="006C5D7A" w:rsidP="006C5D7A">
      <w:pPr>
        <w:pStyle w:val="Prrafodelista"/>
        <w:numPr>
          <w:ilvl w:val="0"/>
          <w:numId w:val="19"/>
        </w:numPr>
        <w:jc w:val="both"/>
        <w:rPr>
          <w:rFonts w:cs="Arial"/>
        </w:rPr>
      </w:pPr>
      <w:r w:rsidRPr="00E930D7">
        <w:rPr>
          <w:rFonts w:cs="Arial"/>
        </w:rPr>
        <w:t xml:space="preserve">Evaluar y Calificar las </w:t>
      </w:r>
      <w:r w:rsidR="009248CD" w:rsidRPr="00E930D7">
        <w:rPr>
          <w:rFonts w:cs="Arial"/>
        </w:rPr>
        <w:t>propuestas, teniendo</w:t>
      </w:r>
      <w:r w:rsidRPr="00E930D7">
        <w:rPr>
          <w:rFonts w:cs="Arial"/>
        </w:rPr>
        <w:t xml:space="preserve"> en cuenta </w:t>
      </w:r>
      <w:r w:rsidR="009248CD" w:rsidRPr="00E930D7">
        <w:rPr>
          <w:rFonts w:cs="Arial"/>
        </w:rPr>
        <w:t>las condiciones</w:t>
      </w:r>
      <w:r w:rsidRPr="00E930D7">
        <w:rPr>
          <w:rFonts w:cs="Arial"/>
        </w:rPr>
        <w:t xml:space="preserve"> técnicas, económicas y jurídicas, acorde con los factores previstos de evaluación en los procesos de conformidad con lo definido en el proceso precontractual adelantado. </w:t>
      </w:r>
    </w:p>
    <w:p w14:paraId="6A183122" w14:textId="77777777" w:rsidR="006C5D7A" w:rsidRPr="00E930D7" w:rsidRDefault="006C5D7A" w:rsidP="006C5D7A">
      <w:pPr>
        <w:jc w:val="both"/>
        <w:rPr>
          <w:rFonts w:cs="Arial"/>
        </w:rPr>
      </w:pPr>
    </w:p>
    <w:p w14:paraId="3D21D153" w14:textId="77777777" w:rsidR="006C5D7A" w:rsidRPr="00E930D7" w:rsidRDefault="006C5D7A" w:rsidP="006C5D7A">
      <w:pPr>
        <w:pStyle w:val="Prrafodelista"/>
        <w:numPr>
          <w:ilvl w:val="0"/>
          <w:numId w:val="19"/>
        </w:numPr>
        <w:jc w:val="both"/>
        <w:rPr>
          <w:rFonts w:cs="Arial"/>
        </w:rPr>
      </w:pPr>
      <w:r w:rsidRPr="00E930D7">
        <w:rPr>
          <w:rFonts w:cs="Arial"/>
        </w:rPr>
        <w:t>Responder las observaciones formuladas en las diferentes etapas del proceso de contratación.</w:t>
      </w:r>
    </w:p>
    <w:p w14:paraId="55682D2D" w14:textId="77777777" w:rsidR="006C5D7A" w:rsidRPr="00E930D7" w:rsidRDefault="006C5D7A" w:rsidP="006C5D7A">
      <w:pPr>
        <w:pStyle w:val="Prrafodelista"/>
        <w:jc w:val="both"/>
        <w:rPr>
          <w:rFonts w:cs="Arial"/>
        </w:rPr>
      </w:pPr>
    </w:p>
    <w:p w14:paraId="1899F0E4" w14:textId="77777777" w:rsidR="006C5D7A" w:rsidRPr="00E930D7" w:rsidRDefault="006C5D7A" w:rsidP="006C5D7A">
      <w:pPr>
        <w:pStyle w:val="Prrafodelista"/>
        <w:numPr>
          <w:ilvl w:val="0"/>
          <w:numId w:val="19"/>
        </w:numPr>
        <w:jc w:val="both"/>
        <w:rPr>
          <w:rFonts w:cs="Arial"/>
        </w:rPr>
      </w:pPr>
      <w:r w:rsidRPr="00E930D7">
        <w:rPr>
          <w:rFonts w:cs="Arial"/>
        </w:rPr>
        <w:t>Requerir a los proponentes, cuando se advierte un posible precio artificialmente bajo y tramitar de acuerdo a lo establecido en la norma.</w:t>
      </w:r>
    </w:p>
    <w:p w14:paraId="64BB10A0" w14:textId="77777777" w:rsidR="006C5D7A" w:rsidRPr="00E930D7" w:rsidRDefault="006C5D7A" w:rsidP="006C5D7A">
      <w:pPr>
        <w:jc w:val="both"/>
        <w:rPr>
          <w:rFonts w:cs="Arial"/>
        </w:rPr>
      </w:pPr>
    </w:p>
    <w:p w14:paraId="7779B3FF" w14:textId="77777777" w:rsidR="006C5D7A" w:rsidRPr="00E930D7" w:rsidRDefault="006C5D7A" w:rsidP="006C5D7A">
      <w:pPr>
        <w:pStyle w:val="Prrafodelista"/>
        <w:numPr>
          <w:ilvl w:val="0"/>
          <w:numId w:val="19"/>
        </w:numPr>
        <w:jc w:val="both"/>
        <w:rPr>
          <w:rFonts w:cs="Arial"/>
        </w:rPr>
      </w:pPr>
      <w:r w:rsidRPr="00E930D7">
        <w:rPr>
          <w:rFonts w:cs="Arial"/>
        </w:rPr>
        <w:t xml:space="preserve">Recomendar e indicar por escrito el orden de elegibilidad de las propuestas, como resultado de la evaluación efectuada, cuando aplique. </w:t>
      </w:r>
    </w:p>
    <w:p w14:paraId="12FB30BB" w14:textId="77777777" w:rsidR="006C5D7A" w:rsidRPr="00E930D7" w:rsidRDefault="006C5D7A" w:rsidP="006C5D7A">
      <w:pPr>
        <w:jc w:val="both"/>
        <w:rPr>
          <w:rFonts w:cs="Arial"/>
        </w:rPr>
      </w:pPr>
    </w:p>
    <w:p w14:paraId="49892969" w14:textId="09F666AE" w:rsidR="006C5D7A" w:rsidRPr="00E930D7" w:rsidRDefault="006C5D7A" w:rsidP="006C5D7A">
      <w:pPr>
        <w:pStyle w:val="Prrafodelista"/>
        <w:numPr>
          <w:ilvl w:val="0"/>
          <w:numId w:val="19"/>
        </w:numPr>
        <w:jc w:val="both"/>
        <w:rPr>
          <w:rFonts w:cs="Arial"/>
        </w:rPr>
      </w:pPr>
      <w:r w:rsidRPr="00E930D7">
        <w:rPr>
          <w:rFonts w:cs="Arial"/>
        </w:rPr>
        <w:t xml:space="preserve">Recomendar </w:t>
      </w:r>
      <w:r w:rsidR="009248CD" w:rsidRPr="00E930D7">
        <w:rPr>
          <w:rFonts w:cs="Arial"/>
        </w:rPr>
        <w:t>al ordenador</w:t>
      </w:r>
      <w:r w:rsidRPr="00E930D7">
        <w:rPr>
          <w:rFonts w:cs="Arial"/>
        </w:rPr>
        <w:t xml:space="preserve"> del gasto, el sentido de la decisión a adoptar, de conformidad con la evaluación efectuada, de la cual este se podrá apartar, justificando su decisión.</w:t>
      </w:r>
    </w:p>
    <w:p w14:paraId="2E0672D1" w14:textId="77777777" w:rsidR="006C5D7A" w:rsidRPr="00E930D7" w:rsidRDefault="006C5D7A" w:rsidP="006C5D7A">
      <w:pPr>
        <w:ind w:firstLine="75"/>
        <w:jc w:val="both"/>
        <w:rPr>
          <w:rFonts w:cs="Arial"/>
        </w:rPr>
      </w:pPr>
    </w:p>
    <w:p w14:paraId="486F9551" w14:textId="77777777" w:rsidR="006C5D7A" w:rsidRPr="00E930D7" w:rsidRDefault="006C5D7A" w:rsidP="006C5D7A">
      <w:pPr>
        <w:pStyle w:val="Prrafodelista"/>
        <w:numPr>
          <w:ilvl w:val="0"/>
          <w:numId w:val="19"/>
        </w:numPr>
        <w:jc w:val="both"/>
        <w:rPr>
          <w:rFonts w:cs="Arial"/>
        </w:rPr>
      </w:pPr>
      <w:r w:rsidRPr="00E930D7">
        <w:rPr>
          <w:rFonts w:cs="Arial"/>
        </w:rPr>
        <w:t xml:space="preserve">Recomendar la declaratoria de desierta de los procesos de contratación que se adelanten, en los casos a que haya lugar. </w:t>
      </w:r>
    </w:p>
    <w:p w14:paraId="747BDE38" w14:textId="77777777" w:rsidR="00553652" w:rsidRPr="00E930D7" w:rsidRDefault="00553652" w:rsidP="006C5D7A">
      <w:pPr>
        <w:jc w:val="both"/>
        <w:rPr>
          <w:rFonts w:cs="Arial"/>
        </w:rPr>
      </w:pPr>
    </w:p>
    <w:p w14:paraId="7A1E6749" w14:textId="5A1B1C21" w:rsidR="006C5D7A" w:rsidRPr="00E930D7" w:rsidRDefault="006C5D7A" w:rsidP="006C5D7A">
      <w:pPr>
        <w:jc w:val="both"/>
        <w:rPr>
          <w:b/>
          <w:bCs/>
        </w:rPr>
      </w:pPr>
      <w:r w:rsidRPr="00E930D7">
        <w:rPr>
          <w:b/>
        </w:rPr>
        <w:t>3</w:t>
      </w:r>
      <w:bookmarkStart w:id="12" w:name="_Hlk210050193"/>
      <w:r w:rsidRPr="00E930D7">
        <w:rPr>
          <w:b/>
        </w:rPr>
        <w:t>.5.</w:t>
      </w:r>
      <w:r w:rsidR="00537206" w:rsidRPr="00E930D7">
        <w:rPr>
          <w:b/>
        </w:rPr>
        <w:t>2</w:t>
      </w:r>
      <w:r w:rsidRPr="00E930D7">
        <w:t xml:space="preserve"> </w:t>
      </w:r>
      <w:r w:rsidRPr="00E930D7">
        <w:rPr>
          <w:b/>
        </w:rPr>
        <w:t xml:space="preserve">LA SECRETARIA </w:t>
      </w:r>
      <w:r w:rsidR="00553652" w:rsidRPr="00E930D7">
        <w:rPr>
          <w:b/>
        </w:rPr>
        <w:t>TÉCNICA</w:t>
      </w:r>
      <w:bookmarkEnd w:id="12"/>
      <w:r w:rsidR="00553652" w:rsidRPr="00E930D7">
        <w:rPr>
          <w:b/>
        </w:rPr>
        <w:t>.</w:t>
      </w:r>
    </w:p>
    <w:p w14:paraId="7B6D435E" w14:textId="77777777" w:rsidR="006C5D7A" w:rsidRPr="00E930D7" w:rsidRDefault="006C5D7A" w:rsidP="006C5D7A">
      <w:pPr>
        <w:jc w:val="both"/>
        <w:rPr>
          <w:b/>
        </w:rPr>
      </w:pPr>
    </w:p>
    <w:p w14:paraId="7AB1C098" w14:textId="7DD8AD0A" w:rsidR="00764178" w:rsidRPr="00F55CA3" w:rsidRDefault="00553652" w:rsidP="006C5D7A">
      <w:pPr>
        <w:jc w:val="both"/>
        <w:rPr>
          <w:color w:val="C0504D" w:themeColor="accent2"/>
        </w:rPr>
      </w:pPr>
      <w:r w:rsidRPr="00E930D7">
        <w:t xml:space="preserve">La </w:t>
      </w:r>
      <w:proofErr w:type="gramStart"/>
      <w:r w:rsidRPr="00E930D7">
        <w:t>Secretaria</w:t>
      </w:r>
      <w:proofErr w:type="gramEnd"/>
      <w:r w:rsidRPr="00E930D7">
        <w:t xml:space="preserve"> técnica del </w:t>
      </w:r>
      <w:r w:rsidR="00AB54D9">
        <w:t>c</w:t>
      </w:r>
      <w:r w:rsidRPr="00E930D7">
        <w:t xml:space="preserve">omité de contratación y de </w:t>
      </w:r>
      <w:r w:rsidR="009248CD" w:rsidRPr="00AB54D9">
        <w:t>evolución</w:t>
      </w:r>
      <w:r w:rsidR="00AB54D9">
        <w:t xml:space="preserve"> </w:t>
      </w:r>
      <w:r w:rsidR="00AB54D9" w:rsidRPr="00AB54D9">
        <w:rPr>
          <w:color w:val="C0504D" w:themeColor="accent2"/>
        </w:rPr>
        <w:t>evaluación</w:t>
      </w:r>
      <w:r w:rsidR="009248CD" w:rsidRPr="00AB54D9">
        <w:rPr>
          <w:color w:val="C0504D" w:themeColor="accent2"/>
        </w:rPr>
        <w:t xml:space="preserve"> </w:t>
      </w:r>
      <w:r w:rsidR="009248CD" w:rsidRPr="00E930D7">
        <w:t>será</w:t>
      </w:r>
      <w:r w:rsidR="006C5D7A" w:rsidRPr="00E930D7">
        <w:t xml:space="preserve"> ejercida por el SECRETARIO GENERAL del </w:t>
      </w:r>
      <w:r w:rsidR="00AB54D9">
        <w:rPr>
          <w:color w:val="C0504D" w:themeColor="accent2"/>
        </w:rPr>
        <w:t>C</w:t>
      </w:r>
      <w:r w:rsidR="006C5D7A" w:rsidRPr="00E930D7">
        <w:t>oncejo de Pereira o su delegado para tal fin</w:t>
      </w:r>
      <w:r w:rsidR="00F55CA3">
        <w:t xml:space="preserve"> y </w:t>
      </w:r>
      <w:r w:rsidR="00F55CA3" w:rsidRPr="00F55CA3">
        <w:rPr>
          <w:color w:val="C0504D" w:themeColor="accent2"/>
        </w:rPr>
        <w:t>por el área Jurídica de la Corporación.</w:t>
      </w:r>
    </w:p>
    <w:p w14:paraId="176BE69B" w14:textId="77777777" w:rsidR="00764178" w:rsidRPr="00E930D7" w:rsidRDefault="00764178" w:rsidP="006C5D7A">
      <w:pPr>
        <w:jc w:val="both"/>
      </w:pPr>
      <w:bookmarkStart w:id="13" w:name="_Hlk210050432"/>
    </w:p>
    <w:p w14:paraId="4022BB46" w14:textId="19896A5A" w:rsidR="005E6F60" w:rsidRDefault="005E6F60" w:rsidP="005E6F60">
      <w:pPr>
        <w:jc w:val="center"/>
        <w:rPr>
          <w:b/>
          <w:bCs/>
          <w:color w:val="000000" w:themeColor="text1"/>
        </w:rPr>
      </w:pPr>
      <w:r w:rsidRPr="00E930D7">
        <w:rPr>
          <w:b/>
          <w:bCs/>
          <w:color w:val="000000" w:themeColor="text1"/>
        </w:rPr>
        <w:t>TITUL</w:t>
      </w:r>
      <w:r w:rsidR="00553652" w:rsidRPr="00E930D7">
        <w:rPr>
          <w:b/>
          <w:bCs/>
          <w:color w:val="000000" w:themeColor="text1"/>
        </w:rPr>
        <w:t>O I</w:t>
      </w:r>
      <w:r w:rsidRPr="00E930D7">
        <w:rPr>
          <w:b/>
          <w:bCs/>
          <w:color w:val="000000" w:themeColor="text1"/>
        </w:rPr>
        <w:t>V</w:t>
      </w:r>
    </w:p>
    <w:p w14:paraId="61A70160" w14:textId="77777777" w:rsidR="009248CD" w:rsidRPr="00E930D7" w:rsidRDefault="009248CD" w:rsidP="005E6F60">
      <w:pPr>
        <w:jc w:val="center"/>
        <w:rPr>
          <w:b/>
          <w:bCs/>
          <w:color w:val="000000" w:themeColor="text1"/>
        </w:rPr>
      </w:pPr>
    </w:p>
    <w:p w14:paraId="47250B08" w14:textId="217A9231" w:rsidR="002F1672" w:rsidRPr="00E930D7" w:rsidRDefault="006C5D7A" w:rsidP="00764178">
      <w:pPr>
        <w:jc w:val="center"/>
        <w:rPr>
          <w:b/>
        </w:rPr>
      </w:pPr>
      <w:r w:rsidRPr="00E930D7">
        <w:rPr>
          <w:b/>
        </w:rPr>
        <w:t xml:space="preserve">ETAPAS PARA DESARROLLAR LA GESTIÓN </w:t>
      </w:r>
      <w:r w:rsidR="002A6134" w:rsidRPr="00E930D7">
        <w:rPr>
          <w:b/>
        </w:rPr>
        <w:t>PRE</w:t>
      </w:r>
      <w:r w:rsidRPr="00E930D7">
        <w:rPr>
          <w:b/>
        </w:rPr>
        <w:t>CONTRACTUAL.</w:t>
      </w:r>
    </w:p>
    <w:p w14:paraId="7D39B84B" w14:textId="77777777" w:rsidR="006C5D7A" w:rsidRPr="00E930D7" w:rsidRDefault="006C5D7A" w:rsidP="006C5D7A">
      <w:pPr>
        <w:jc w:val="both"/>
      </w:pPr>
    </w:p>
    <w:bookmarkEnd w:id="13"/>
    <w:p w14:paraId="2A6005CA" w14:textId="7324FF4E" w:rsidR="006C5D7A" w:rsidRPr="009248CD" w:rsidRDefault="006C5D7A" w:rsidP="006C5D7A">
      <w:pPr>
        <w:jc w:val="both"/>
        <w:rPr>
          <w:b/>
          <w:bCs/>
          <w:color w:val="000000" w:themeColor="text1"/>
        </w:rPr>
      </w:pPr>
      <w:r w:rsidRPr="009248CD">
        <w:rPr>
          <w:b/>
          <w:bCs/>
        </w:rPr>
        <w:t>4.1</w:t>
      </w:r>
      <w:r w:rsidRPr="009248CD">
        <w:rPr>
          <w:b/>
          <w:bCs/>
        </w:rPr>
        <w:tab/>
      </w:r>
      <w:bookmarkStart w:id="14" w:name="_Hlk210050442"/>
      <w:r w:rsidRPr="009248CD">
        <w:rPr>
          <w:b/>
          <w:bCs/>
          <w:color w:val="000000" w:themeColor="text1"/>
        </w:rPr>
        <w:t>PLANEACIÓN DEL PROCESO CONTRACTUAL.</w:t>
      </w:r>
    </w:p>
    <w:bookmarkEnd w:id="14"/>
    <w:p w14:paraId="40CAE9A1" w14:textId="77777777" w:rsidR="006C5D7A" w:rsidRPr="00E930D7" w:rsidRDefault="006C5D7A" w:rsidP="006C5D7A">
      <w:pPr>
        <w:jc w:val="both"/>
        <w:rPr>
          <w:color w:val="000000" w:themeColor="text1"/>
        </w:rPr>
      </w:pPr>
    </w:p>
    <w:p w14:paraId="437197C2" w14:textId="77777777" w:rsidR="006C5D7A" w:rsidRPr="00E930D7" w:rsidRDefault="006C5D7A" w:rsidP="006C5D7A">
      <w:pPr>
        <w:jc w:val="both"/>
        <w:rPr>
          <w:color w:val="000000" w:themeColor="text1"/>
        </w:rPr>
      </w:pPr>
      <w:r w:rsidRPr="00E930D7">
        <w:rPr>
          <w:color w:val="000000" w:themeColor="text1"/>
        </w:rPr>
        <w:t>Todos los procesos contractuales del Concejo Municipal de Pereira, estarán precedidos del cumplimiento de los requisitos de orden presupuestal previos, de un estudio concreto de la necesidad, conveniencia y oportunidad, así como de un análisis de condiciones de mercado y de los demás requisitos legales.</w:t>
      </w:r>
    </w:p>
    <w:p w14:paraId="77D7D83F" w14:textId="77777777" w:rsidR="006C5D7A" w:rsidRPr="00E930D7" w:rsidRDefault="006C5D7A" w:rsidP="006C5D7A">
      <w:pPr>
        <w:jc w:val="both"/>
        <w:rPr>
          <w:color w:val="000000" w:themeColor="text1"/>
        </w:rPr>
      </w:pPr>
    </w:p>
    <w:p w14:paraId="2E8FE2DF" w14:textId="77777777" w:rsidR="006C5D7A" w:rsidRPr="00E930D7" w:rsidRDefault="006C5D7A" w:rsidP="006C5D7A">
      <w:pPr>
        <w:jc w:val="both"/>
        <w:rPr>
          <w:color w:val="000000" w:themeColor="text1"/>
        </w:rPr>
      </w:pPr>
      <w:r w:rsidRPr="00E930D7">
        <w:rPr>
          <w:color w:val="000000" w:themeColor="text1"/>
        </w:rPr>
        <w:t>A continuación, se señalan los procedimientos, así como las áreas encargadas y los cargos responsables de las actividades de cada etapa de la gestión contractual de la entidad, especificando las funciones y responsabilidades de quien las deberá realizar.</w:t>
      </w:r>
    </w:p>
    <w:p w14:paraId="3E3D3602" w14:textId="77777777" w:rsidR="006C5D7A" w:rsidRPr="00E930D7" w:rsidRDefault="006C5D7A" w:rsidP="006C5D7A">
      <w:pPr>
        <w:jc w:val="both"/>
        <w:rPr>
          <w:color w:val="000000" w:themeColor="text1"/>
        </w:rPr>
      </w:pPr>
    </w:p>
    <w:tbl>
      <w:tblPr>
        <w:tblStyle w:val="Tablaconcuadrcula"/>
        <w:tblW w:w="10065" w:type="dxa"/>
        <w:tblInd w:w="108" w:type="dxa"/>
        <w:tblLook w:val="04A0" w:firstRow="1" w:lastRow="0" w:firstColumn="1" w:lastColumn="0" w:noHBand="0" w:noVBand="1"/>
      </w:tblPr>
      <w:tblGrid>
        <w:gridCol w:w="3261"/>
        <w:gridCol w:w="6804"/>
      </w:tblGrid>
      <w:tr w:rsidR="006C5D7A" w:rsidRPr="00E930D7" w14:paraId="733DF20F" w14:textId="77777777" w:rsidTr="00D00541">
        <w:tc>
          <w:tcPr>
            <w:tcW w:w="3261" w:type="dxa"/>
          </w:tcPr>
          <w:p w14:paraId="4D4DC038" w14:textId="77777777" w:rsidR="006C5D7A" w:rsidRPr="00E930D7" w:rsidRDefault="006C5D7A" w:rsidP="006C5D7A">
            <w:pPr>
              <w:rPr>
                <w:b/>
                <w:color w:val="000000" w:themeColor="text1"/>
              </w:rPr>
            </w:pPr>
            <w:r w:rsidRPr="00E930D7">
              <w:rPr>
                <w:b/>
                <w:color w:val="000000" w:themeColor="text1"/>
              </w:rPr>
              <w:t>TIPO DE DOCUMENTO</w:t>
            </w:r>
          </w:p>
        </w:tc>
        <w:tc>
          <w:tcPr>
            <w:tcW w:w="6804" w:type="dxa"/>
          </w:tcPr>
          <w:p w14:paraId="3AD407D9" w14:textId="77777777" w:rsidR="006C5D7A" w:rsidRPr="00E930D7" w:rsidRDefault="006C5D7A" w:rsidP="006C5D7A">
            <w:pPr>
              <w:rPr>
                <w:b/>
                <w:color w:val="000000" w:themeColor="text1"/>
              </w:rPr>
            </w:pPr>
            <w:r w:rsidRPr="00E930D7">
              <w:rPr>
                <w:b/>
                <w:color w:val="000000" w:themeColor="text1"/>
              </w:rPr>
              <w:t>RESPONSABLE</w:t>
            </w:r>
          </w:p>
        </w:tc>
      </w:tr>
      <w:tr w:rsidR="006C5D7A" w:rsidRPr="00E930D7" w14:paraId="0D4F5562" w14:textId="77777777" w:rsidTr="00D00541">
        <w:tc>
          <w:tcPr>
            <w:tcW w:w="3261" w:type="dxa"/>
          </w:tcPr>
          <w:p w14:paraId="2A7C2EAC" w14:textId="77777777" w:rsidR="006C5D7A" w:rsidRPr="00E930D7" w:rsidRDefault="006C5D7A" w:rsidP="006C5D7A">
            <w:pPr>
              <w:rPr>
                <w:color w:val="000000" w:themeColor="text1"/>
              </w:rPr>
            </w:pPr>
            <w:r w:rsidRPr="00E930D7">
              <w:rPr>
                <w:color w:val="000000" w:themeColor="text1"/>
              </w:rPr>
              <w:t>Solicitud de contratación</w:t>
            </w:r>
          </w:p>
        </w:tc>
        <w:tc>
          <w:tcPr>
            <w:tcW w:w="6804" w:type="dxa"/>
          </w:tcPr>
          <w:p w14:paraId="0F1E026A" w14:textId="41902984" w:rsidR="006C5D7A" w:rsidRPr="00E930D7" w:rsidRDefault="006C5D7A" w:rsidP="006C5D7A">
            <w:pPr>
              <w:rPr>
                <w:color w:val="000000" w:themeColor="text1"/>
              </w:rPr>
            </w:pPr>
            <w:r w:rsidRPr="00E930D7">
              <w:rPr>
                <w:color w:val="000000" w:themeColor="text1"/>
              </w:rPr>
              <w:t xml:space="preserve">Líder del proceso o área que adelanta el proceso </w:t>
            </w:r>
            <w:r w:rsidR="009610A0" w:rsidRPr="00E930D7">
              <w:rPr>
                <w:color w:val="000000" w:themeColor="text1"/>
              </w:rPr>
              <w:t>pre</w:t>
            </w:r>
            <w:r w:rsidRPr="00E930D7">
              <w:rPr>
                <w:color w:val="000000" w:themeColor="text1"/>
              </w:rPr>
              <w:t>contractual.</w:t>
            </w:r>
            <w:r w:rsidR="00C77FC2">
              <w:rPr>
                <w:color w:val="000000" w:themeColor="text1"/>
              </w:rPr>
              <w:t xml:space="preserve"> </w:t>
            </w:r>
            <w:r w:rsidR="00C77FC2" w:rsidRPr="00C77FC2">
              <w:rPr>
                <w:color w:val="C0504D" w:themeColor="accent2"/>
              </w:rPr>
              <w:t xml:space="preserve">Oficina Jurídica </w:t>
            </w:r>
          </w:p>
        </w:tc>
      </w:tr>
      <w:tr w:rsidR="006C5D7A" w:rsidRPr="00E930D7" w14:paraId="2490E291" w14:textId="77777777" w:rsidTr="00D00541">
        <w:tc>
          <w:tcPr>
            <w:tcW w:w="3261" w:type="dxa"/>
          </w:tcPr>
          <w:p w14:paraId="378B3EE8" w14:textId="77777777" w:rsidR="006C5D7A" w:rsidRPr="00E930D7" w:rsidRDefault="006C5D7A" w:rsidP="006C5D7A">
            <w:pPr>
              <w:rPr>
                <w:color w:val="000000" w:themeColor="text1"/>
              </w:rPr>
            </w:pPr>
            <w:r w:rsidRPr="00E930D7">
              <w:rPr>
                <w:color w:val="000000" w:themeColor="text1"/>
              </w:rPr>
              <w:t>Descripción Técnica del bien, obra o</w:t>
            </w:r>
          </w:p>
          <w:p w14:paraId="73F92DDC" w14:textId="77777777" w:rsidR="006C5D7A" w:rsidRPr="00E930D7" w:rsidRDefault="006C5D7A" w:rsidP="006C5D7A">
            <w:pPr>
              <w:rPr>
                <w:color w:val="000000" w:themeColor="text1"/>
              </w:rPr>
            </w:pPr>
            <w:r w:rsidRPr="00E930D7">
              <w:rPr>
                <w:color w:val="000000" w:themeColor="text1"/>
              </w:rPr>
              <w:t>Servicio</w:t>
            </w:r>
          </w:p>
        </w:tc>
        <w:tc>
          <w:tcPr>
            <w:tcW w:w="6804" w:type="dxa"/>
          </w:tcPr>
          <w:p w14:paraId="326D548C" w14:textId="3BD276BF" w:rsidR="009610A0" w:rsidRPr="00E930D7" w:rsidRDefault="009610A0" w:rsidP="009610A0">
            <w:pPr>
              <w:rPr>
                <w:color w:val="000000" w:themeColor="text1"/>
              </w:rPr>
            </w:pPr>
            <w:r w:rsidRPr="00E930D7">
              <w:rPr>
                <w:color w:val="000000" w:themeColor="text1"/>
              </w:rPr>
              <w:t>Líder del proceso o área que adelanta el proceso precontractual.</w:t>
            </w:r>
            <w:r w:rsidR="00C77FC2">
              <w:rPr>
                <w:color w:val="000000" w:themeColor="text1"/>
              </w:rPr>
              <w:t xml:space="preserve"> </w:t>
            </w:r>
            <w:r w:rsidR="00C77FC2" w:rsidRPr="00C77FC2">
              <w:rPr>
                <w:color w:val="C0504D" w:themeColor="accent2"/>
              </w:rPr>
              <w:t xml:space="preserve">Oficina Jurídica </w:t>
            </w:r>
          </w:p>
          <w:p w14:paraId="61FF9200" w14:textId="77777777" w:rsidR="006C5D7A" w:rsidRPr="00E930D7" w:rsidRDefault="006C5D7A" w:rsidP="009610A0">
            <w:pPr>
              <w:rPr>
                <w:color w:val="000000" w:themeColor="text1"/>
              </w:rPr>
            </w:pPr>
          </w:p>
        </w:tc>
      </w:tr>
      <w:tr w:rsidR="006C5D7A" w:rsidRPr="00E930D7" w14:paraId="6525535A" w14:textId="77777777" w:rsidTr="00D00541">
        <w:tc>
          <w:tcPr>
            <w:tcW w:w="3261" w:type="dxa"/>
          </w:tcPr>
          <w:p w14:paraId="6550A2F9" w14:textId="77777777" w:rsidR="006C5D7A" w:rsidRPr="00E930D7" w:rsidRDefault="006C5D7A" w:rsidP="006C5D7A">
            <w:pPr>
              <w:rPr>
                <w:color w:val="000000" w:themeColor="text1"/>
              </w:rPr>
            </w:pPr>
            <w:r w:rsidRPr="00E930D7">
              <w:rPr>
                <w:color w:val="000000" w:themeColor="text1"/>
              </w:rPr>
              <w:t>Estudio del Mercado.</w:t>
            </w:r>
          </w:p>
        </w:tc>
        <w:tc>
          <w:tcPr>
            <w:tcW w:w="6804" w:type="dxa"/>
          </w:tcPr>
          <w:p w14:paraId="5282728B" w14:textId="77777777" w:rsidR="006C5D7A" w:rsidRDefault="009610A0" w:rsidP="006C5D7A">
            <w:pPr>
              <w:rPr>
                <w:color w:val="000000" w:themeColor="text1"/>
              </w:rPr>
            </w:pPr>
            <w:r w:rsidRPr="00E930D7">
              <w:rPr>
                <w:color w:val="000000" w:themeColor="text1"/>
              </w:rPr>
              <w:t>Líder del proceso o área que adelanta el proceso precontractual.</w:t>
            </w:r>
            <w:r w:rsidR="00C77FC2">
              <w:rPr>
                <w:color w:val="000000" w:themeColor="text1"/>
              </w:rPr>
              <w:t xml:space="preserve"> </w:t>
            </w:r>
            <w:r w:rsidR="00C77FC2" w:rsidRPr="00C77FC2">
              <w:rPr>
                <w:color w:val="A20000"/>
              </w:rPr>
              <w:t xml:space="preserve">Oficina Jurídica </w:t>
            </w:r>
          </w:p>
          <w:p w14:paraId="6189238A" w14:textId="05AC441C" w:rsidR="00C77FC2" w:rsidRPr="00E930D7" w:rsidRDefault="00C77FC2" w:rsidP="006C5D7A">
            <w:pPr>
              <w:rPr>
                <w:color w:val="000000" w:themeColor="text1"/>
              </w:rPr>
            </w:pPr>
          </w:p>
        </w:tc>
      </w:tr>
      <w:tr w:rsidR="006C5D7A" w:rsidRPr="00E930D7" w14:paraId="7D6A359D" w14:textId="77777777" w:rsidTr="00D00541">
        <w:tc>
          <w:tcPr>
            <w:tcW w:w="3261" w:type="dxa"/>
          </w:tcPr>
          <w:p w14:paraId="63FB84F3" w14:textId="77777777" w:rsidR="006C5D7A" w:rsidRPr="00E930D7" w:rsidRDefault="006C5D7A" w:rsidP="006C5D7A">
            <w:pPr>
              <w:rPr>
                <w:color w:val="000000" w:themeColor="text1"/>
              </w:rPr>
            </w:pPr>
            <w:r w:rsidRPr="00E930D7">
              <w:rPr>
                <w:color w:val="000000" w:themeColor="text1"/>
              </w:rPr>
              <w:t>Análisis del Sector.</w:t>
            </w:r>
          </w:p>
        </w:tc>
        <w:tc>
          <w:tcPr>
            <w:tcW w:w="6804" w:type="dxa"/>
          </w:tcPr>
          <w:p w14:paraId="3C5ECC87" w14:textId="77777777" w:rsidR="009610A0" w:rsidRPr="00C77FC2" w:rsidRDefault="009610A0" w:rsidP="006C5D7A">
            <w:pPr>
              <w:rPr>
                <w:color w:val="A20000"/>
              </w:rPr>
            </w:pPr>
            <w:r w:rsidRPr="00E930D7">
              <w:rPr>
                <w:color w:val="000000" w:themeColor="text1"/>
              </w:rPr>
              <w:t>Líder del proceso o área que adelanta el proceso precontractual.</w:t>
            </w:r>
            <w:r w:rsidR="00C77FC2">
              <w:rPr>
                <w:color w:val="000000" w:themeColor="text1"/>
              </w:rPr>
              <w:t xml:space="preserve"> </w:t>
            </w:r>
            <w:r w:rsidR="00C77FC2" w:rsidRPr="00C77FC2">
              <w:rPr>
                <w:color w:val="A20000"/>
              </w:rPr>
              <w:t>Oficina Jurídica</w:t>
            </w:r>
          </w:p>
          <w:p w14:paraId="432855A3" w14:textId="7D273305" w:rsidR="00C77FC2" w:rsidRPr="00E930D7" w:rsidRDefault="00C77FC2" w:rsidP="006C5D7A">
            <w:pPr>
              <w:rPr>
                <w:color w:val="000000" w:themeColor="text1"/>
              </w:rPr>
            </w:pPr>
          </w:p>
        </w:tc>
      </w:tr>
      <w:tr w:rsidR="006C5D7A" w:rsidRPr="00E930D7" w14:paraId="390C8885" w14:textId="77777777" w:rsidTr="00D00541">
        <w:tc>
          <w:tcPr>
            <w:tcW w:w="3261" w:type="dxa"/>
          </w:tcPr>
          <w:p w14:paraId="6E97BB59" w14:textId="77777777" w:rsidR="006C5D7A" w:rsidRPr="00E930D7" w:rsidRDefault="006C5D7A" w:rsidP="006C5D7A">
            <w:pPr>
              <w:rPr>
                <w:color w:val="000000" w:themeColor="text1"/>
              </w:rPr>
            </w:pPr>
            <w:r w:rsidRPr="00E930D7">
              <w:rPr>
                <w:color w:val="000000" w:themeColor="text1"/>
              </w:rPr>
              <w:t>Estudios previos</w:t>
            </w:r>
          </w:p>
        </w:tc>
        <w:tc>
          <w:tcPr>
            <w:tcW w:w="6804" w:type="dxa"/>
          </w:tcPr>
          <w:p w14:paraId="4DFB3427" w14:textId="2C6D7737" w:rsidR="006C5D7A" w:rsidRPr="00E930D7" w:rsidRDefault="009610A0" w:rsidP="006C5D7A">
            <w:pPr>
              <w:rPr>
                <w:color w:val="000000" w:themeColor="text1"/>
              </w:rPr>
            </w:pPr>
            <w:r w:rsidRPr="00913E03">
              <w:rPr>
                <w:color w:val="EE0000"/>
              </w:rPr>
              <w:t xml:space="preserve">Secretaria general </w:t>
            </w:r>
            <w:r w:rsidRPr="00E930D7">
              <w:rPr>
                <w:color w:val="000000" w:themeColor="text1"/>
              </w:rPr>
              <w:t xml:space="preserve">por medio del </w:t>
            </w:r>
            <w:r w:rsidR="006C5D7A" w:rsidRPr="00E930D7">
              <w:rPr>
                <w:color w:val="000000" w:themeColor="text1"/>
              </w:rPr>
              <w:t>Área Jurídica</w:t>
            </w:r>
          </w:p>
        </w:tc>
      </w:tr>
    </w:tbl>
    <w:p w14:paraId="463AFA1D" w14:textId="77777777" w:rsidR="00553652" w:rsidRPr="00E930D7" w:rsidRDefault="00553652" w:rsidP="006C5D7A">
      <w:pPr>
        <w:jc w:val="both"/>
        <w:rPr>
          <w:highlight w:val="yellow"/>
        </w:rPr>
      </w:pPr>
    </w:p>
    <w:p w14:paraId="3DA56E18" w14:textId="77777777" w:rsidR="00C77FC2" w:rsidRDefault="00C77FC2" w:rsidP="006C5D7A">
      <w:pPr>
        <w:jc w:val="both"/>
        <w:rPr>
          <w:rFonts w:cs="Arial"/>
          <w:b/>
          <w:bCs/>
        </w:rPr>
      </w:pPr>
    </w:p>
    <w:p w14:paraId="7C8882F6" w14:textId="77777777" w:rsidR="00C77FC2" w:rsidRDefault="00C77FC2" w:rsidP="006C5D7A">
      <w:pPr>
        <w:jc w:val="both"/>
        <w:rPr>
          <w:rFonts w:cs="Arial"/>
          <w:b/>
          <w:bCs/>
        </w:rPr>
      </w:pPr>
    </w:p>
    <w:p w14:paraId="70E845C4" w14:textId="77777777" w:rsidR="00C77FC2" w:rsidRDefault="00C77FC2" w:rsidP="006C5D7A">
      <w:pPr>
        <w:jc w:val="both"/>
        <w:rPr>
          <w:rFonts w:cs="Arial"/>
          <w:b/>
          <w:bCs/>
        </w:rPr>
      </w:pPr>
    </w:p>
    <w:p w14:paraId="329B5524" w14:textId="1C151C38" w:rsidR="006C5D7A" w:rsidRPr="00D00541" w:rsidRDefault="006C5D7A" w:rsidP="006C5D7A">
      <w:pPr>
        <w:jc w:val="both"/>
        <w:rPr>
          <w:rFonts w:cs="Arial"/>
          <w:b/>
          <w:bCs/>
        </w:rPr>
      </w:pPr>
      <w:r w:rsidRPr="00D00541">
        <w:rPr>
          <w:rFonts w:cs="Arial"/>
          <w:b/>
          <w:bCs/>
        </w:rPr>
        <w:t>4.</w:t>
      </w:r>
      <w:r w:rsidR="002A6134" w:rsidRPr="00D00541">
        <w:rPr>
          <w:rFonts w:cs="Arial"/>
          <w:b/>
          <w:bCs/>
        </w:rPr>
        <w:t>2</w:t>
      </w:r>
      <w:r w:rsidRPr="00D00541">
        <w:rPr>
          <w:rFonts w:cs="Arial"/>
          <w:b/>
          <w:bCs/>
        </w:rPr>
        <w:tab/>
      </w:r>
      <w:bookmarkStart w:id="15" w:name="_Hlk210050451"/>
      <w:r w:rsidRPr="00D00541">
        <w:rPr>
          <w:rFonts w:cs="Arial"/>
          <w:b/>
          <w:bCs/>
        </w:rPr>
        <w:t>PLAN ANUAL DE ADQUISICIONES.</w:t>
      </w:r>
    </w:p>
    <w:p w14:paraId="0C1E25EA" w14:textId="77777777" w:rsidR="006C5D7A" w:rsidRPr="00E930D7" w:rsidRDefault="006C5D7A" w:rsidP="006C5D7A">
      <w:pPr>
        <w:jc w:val="both"/>
        <w:rPr>
          <w:rFonts w:cs="Arial"/>
        </w:rPr>
      </w:pPr>
    </w:p>
    <w:bookmarkEnd w:id="15"/>
    <w:p w14:paraId="3CCBCF7E" w14:textId="1BEFF080" w:rsidR="00FB7399" w:rsidRPr="00E930D7" w:rsidRDefault="006C5D7A" w:rsidP="006C5D7A">
      <w:pPr>
        <w:jc w:val="both"/>
        <w:rPr>
          <w:rFonts w:cs="Arial"/>
        </w:rPr>
      </w:pPr>
      <w:r w:rsidRPr="00E930D7">
        <w:rPr>
          <w:rFonts w:cs="Arial"/>
        </w:rPr>
        <w:t xml:space="preserve">Es un instrumento de planificación </w:t>
      </w:r>
      <w:r w:rsidR="00764178" w:rsidRPr="00E930D7">
        <w:rPr>
          <w:rFonts w:cs="Arial"/>
        </w:rPr>
        <w:t>contractual, que</w:t>
      </w:r>
      <w:r w:rsidRPr="00E930D7">
        <w:rPr>
          <w:rFonts w:cs="Arial"/>
        </w:rPr>
        <w:t xml:space="preserve"> le permite al Concejo Municipal de Pereira identifica, registrar, programar y divulgar sus necesidades de bienes, obras y servicios de acuerdo con el presupuesto </w:t>
      </w:r>
      <w:r w:rsidR="00D00541" w:rsidRPr="00E930D7">
        <w:rPr>
          <w:rFonts w:cs="Arial"/>
        </w:rPr>
        <w:t>asignado, de</w:t>
      </w:r>
      <w:r w:rsidRPr="00E930D7">
        <w:rPr>
          <w:rFonts w:cs="Arial"/>
        </w:rPr>
        <w:t xml:space="preserve"> acuerdo a lo así definido por el artículo 2.2.1.1.1.4.1 del decreto 1082 del   2015.</w:t>
      </w:r>
    </w:p>
    <w:p w14:paraId="15DBBC85" w14:textId="77777777" w:rsidR="006C5D7A" w:rsidRPr="00E930D7" w:rsidRDefault="006C5D7A" w:rsidP="006C5D7A">
      <w:pPr>
        <w:jc w:val="both"/>
        <w:rPr>
          <w:rFonts w:cs="Arial"/>
        </w:rPr>
      </w:pPr>
    </w:p>
    <w:p w14:paraId="29DBEBFF" w14:textId="137FF0E1" w:rsidR="006C5D7A" w:rsidRPr="00D00541" w:rsidRDefault="006C5D7A" w:rsidP="006C5D7A">
      <w:pPr>
        <w:jc w:val="both"/>
        <w:rPr>
          <w:rFonts w:cs="Arial"/>
          <w:b/>
          <w:bCs/>
        </w:rPr>
      </w:pPr>
      <w:r w:rsidRPr="00D00541">
        <w:rPr>
          <w:rFonts w:cs="Arial"/>
          <w:b/>
          <w:bCs/>
        </w:rPr>
        <w:t>4.</w:t>
      </w:r>
      <w:r w:rsidR="002A6134" w:rsidRPr="00D00541">
        <w:rPr>
          <w:rFonts w:cs="Arial"/>
          <w:b/>
          <w:bCs/>
        </w:rPr>
        <w:t>2</w:t>
      </w:r>
      <w:r w:rsidRPr="00D00541">
        <w:rPr>
          <w:rFonts w:cs="Arial"/>
          <w:b/>
          <w:bCs/>
        </w:rPr>
        <w:t xml:space="preserve">.2 </w:t>
      </w:r>
      <w:bookmarkStart w:id="16" w:name="_Hlk210050465"/>
      <w:r w:rsidRPr="00D00541">
        <w:rPr>
          <w:rFonts w:cs="Arial"/>
          <w:b/>
          <w:bCs/>
        </w:rPr>
        <w:t>ELABORACIÓN DEL PLAN ANUAL DE ADQUISICIÓN</w:t>
      </w:r>
    </w:p>
    <w:p w14:paraId="74F95985" w14:textId="77777777" w:rsidR="006C5D7A" w:rsidRPr="00E930D7" w:rsidRDefault="006C5D7A" w:rsidP="006C5D7A">
      <w:pPr>
        <w:jc w:val="both"/>
        <w:rPr>
          <w:rFonts w:cs="Arial"/>
          <w:b/>
        </w:rPr>
      </w:pPr>
    </w:p>
    <w:bookmarkEnd w:id="16"/>
    <w:p w14:paraId="1CEC32E3" w14:textId="59FBB9BD" w:rsidR="006C5D7A" w:rsidRPr="00E930D7" w:rsidRDefault="006C5D7A" w:rsidP="006C5D7A">
      <w:pPr>
        <w:jc w:val="both"/>
        <w:rPr>
          <w:rFonts w:cs="Arial"/>
        </w:rPr>
      </w:pPr>
      <w:r w:rsidRPr="00E930D7">
        <w:rPr>
          <w:rFonts w:cs="Arial"/>
        </w:rPr>
        <w:t xml:space="preserve">En la elaboración del plan anual de adquisiciones, se </w:t>
      </w:r>
      <w:r w:rsidR="00D00541" w:rsidRPr="00E930D7">
        <w:rPr>
          <w:rFonts w:cs="Arial"/>
        </w:rPr>
        <w:t>identificarán</w:t>
      </w:r>
      <w:r w:rsidRPr="00E930D7">
        <w:rPr>
          <w:rFonts w:cs="Arial"/>
        </w:rPr>
        <w:t xml:space="preserve"> los bienes, obras y servicios necesarios para cumplir sus objetivos durante la vigencia fiscal.  La elab</w:t>
      </w:r>
      <w:r w:rsidR="009610A0" w:rsidRPr="00E930D7">
        <w:rPr>
          <w:rFonts w:cs="Arial"/>
        </w:rPr>
        <w:t>oración estará liderada por el Secretario G</w:t>
      </w:r>
      <w:r w:rsidRPr="00E930D7">
        <w:rPr>
          <w:rFonts w:cs="Arial"/>
        </w:rPr>
        <w:t>eneral de la corporación y los líderes de las áreas administrativas, financiera e informática.</w:t>
      </w:r>
    </w:p>
    <w:p w14:paraId="515CCD71" w14:textId="438E924A" w:rsidR="006C5D7A" w:rsidRPr="00E930D7" w:rsidRDefault="006C5D7A" w:rsidP="006C5D7A">
      <w:pPr>
        <w:jc w:val="both"/>
        <w:rPr>
          <w:rFonts w:cs="Arial"/>
        </w:rPr>
      </w:pPr>
    </w:p>
    <w:p w14:paraId="70425212" w14:textId="2E9576D4" w:rsidR="006C5D7A" w:rsidRPr="00D00541" w:rsidRDefault="006C5D7A" w:rsidP="006C5D7A">
      <w:pPr>
        <w:jc w:val="both"/>
        <w:rPr>
          <w:rFonts w:cs="Arial"/>
          <w:b/>
          <w:bCs/>
        </w:rPr>
      </w:pPr>
      <w:r w:rsidRPr="00D00541">
        <w:rPr>
          <w:rFonts w:cs="Arial"/>
          <w:b/>
          <w:bCs/>
        </w:rPr>
        <w:t>4.</w:t>
      </w:r>
      <w:r w:rsidR="002A6134" w:rsidRPr="00D00541">
        <w:rPr>
          <w:rFonts w:cs="Arial"/>
          <w:b/>
          <w:bCs/>
        </w:rPr>
        <w:t>2</w:t>
      </w:r>
      <w:r w:rsidRPr="00D00541">
        <w:rPr>
          <w:rFonts w:cs="Arial"/>
          <w:b/>
          <w:bCs/>
        </w:rPr>
        <w:t xml:space="preserve">.3 </w:t>
      </w:r>
      <w:bookmarkStart w:id="17" w:name="_Hlk210050491"/>
      <w:r w:rsidRPr="00D00541">
        <w:rPr>
          <w:rFonts w:cs="Arial"/>
          <w:b/>
          <w:bCs/>
        </w:rPr>
        <w:t>APROBACIÓN DEL PLAN ANUAL DE ADQUISICIONES.</w:t>
      </w:r>
    </w:p>
    <w:p w14:paraId="3B537D91" w14:textId="77777777" w:rsidR="006C5D7A" w:rsidRPr="00E930D7" w:rsidRDefault="006C5D7A" w:rsidP="006C5D7A">
      <w:pPr>
        <w:jc w:val="both"/>
        <w:rPr>
          <w:rFonts w:cs="Arial"/>
          <w:b/>
        </w:rPr>
      </w:pPr>
    </w:p>
    <w:bookmarkEnd w:id="17"/>
    <w:p w14:paraId="71B16152" w14:textId="5766D6F8" w:rsidR="006C5D7A" w:rsidRPr="00E930D7" w:rsidRDefault="006C5D7A" w:rsidP="006C5D7A">
      <w:pPr>
        <w:jc w:val="both"/>
        <w:rPr>
          <w:rFonts w:cs="Arial"/>
        </w:rPr>
      </w:pPr>
      <w:r w:rsidRPr="00E930D7">
        <w:rPr>
          <w:rFonts w:cs="Arial"/>
        </w:rPr>
        <w:t>Una vez elaborado el plan anual de</w:t>
      </w:r>
      <w:r w:rsidR="00970535" w:rsidRPr="00E930D7">
        <w:rPr>
          <w:rFonts w:cs="Arial"/>
        </w:rPr>
        <w:t xml:space="preserve"> adquisiciones, dentro de los primeros cinco (05) días hábiles </w:t>
      </w:r>
      <w:r w:rsidRPr="00E930D7">
        <w:rPr>
          <w:rFonts w:cs="Arial"/>
        </w:rPr>
        <w:t>de cada vigencia fiscal, deberá ser socializado con el presidente de la corporación, para su posterior aprobación en cal</w:t>
      </w:r>
      <w:r w:rsidR="00FB7399" w:rsidRPr="00E930D7">
        <w:rPr>
          <w:rFonts w:cs="Arial"/>
        </w:rPr>
        <w:t xml:space="preserve">idad </w:t>
      </w:r>
      <w:r w:rsidR="00D00541" w:rsidRPr="00E930D7">
        <w:rPr>
          <w:rFonts w:cs="Arial"/>
        </w:rPr>
        <w:t>de ordenador</w:t>
      </w:r>
      <w:r w:rsidR="00FB7399" w:rsidRPr="00E930D7">
        <w:rPr>
          <w:rFonts w:cs="Arial"/>
        </w:rPr>
        <w:t xml:space="preserve"> del gasto.  </w:t>
      </w:r>
    </w:p>
    <w:p w14:paraId="4B684060" w14:textId="77777777" w:rsidR="002F1672" w:rsidRPr="00E930D7" w:rsidRDefault="002F1672" w:rsidP="006C5D7A">
      <w:pPr>
        <w:jc w:val="both"/>
      </w:pPr>
    </w:p>
    <w:p w14:paraId="3CEF7948" w14:textId="27218140" w:rsidR="006C5D7A" w:rsidRPr="00D00541" w:rsidRDefault="002F1672" w:rsidP="006C5D7A">
      <w:pPr>
        <w:jc w:val="both"/>
        <w:rPr>
          <w:rFonts w:cs="Arial"/>
          <w:b/>
          <w:bCs/>
        </w:rPr>
      </w:pPr>
      <w:r w:rsidRPr="00D00541">
        <w:rPr>
          <w:rFonts w:cs="Arial"/>
          <w:b/>
          <w:bCs/>
        </w:rPr>
        <w:t xml:space="preserve">4.2.4 </w:t>
      </w:r>
      <w:bookmarkStart w:id="18" w:name="_Hlk210050498"/>
      <w:r w:rsidRPr="00D00541">
        <w:rPr>
          <w:rFonts w:cs="Arial"/>
          <w:b/>
          <w:bCs/>
        </w:rPr>
        <w:t>PUBLICACIÓN DEL</w:t>
      </w:r>
      <w:r w:rsidR="006C5D7A" w:rsidRPr="00D00541">
        <w:rPr>
          <w:rFonts w:cs="Arial"/>
          <w:b/>
          <w:bCs/>
        </w:rPr>
        <w:t xml:space="preserve"> PLAN ANUAL DE ADQUISICIONES</w:t>
      </w:r>
    </w:p>
    <w:p w14:paraId="4A0C879D" w14:textId="77777777" w:rsidR="006C5D7A" w:rsidRPr="00E930D7" w:rsidRDefault="006C5D7A" w:rsidP="006C5D7A">
      <w:pPr>
        <w:jc w:val="both"/>
        <w:rPr>
          <w:rFonts w:cs="Arial"/>
        </w:rPr>
      </w:pPr>
    </w:p>
    <w:bookmarkEnd w:id="18"/>
    <w:p w14:paraId="5DBB5E50" w14:textId="3E2FFF16" w:rsidR="006C5D7A" w:rsidRPr="00E930D7" w:rsidRDefault="00582D80" w:rsidP="006C5D7A">
      <w:pPr>
        <w:jc w:val="both"/>
        <w:rPr>
          <w:rFonts w:cs="Arial"/>
        </w:rPr>
      </w:pPr>
      <w:r w:rsidRPr="00E930D7">
        <w:rPr>
          <w:rFonts w:cs="Arial"/>
        </w:rPr>
        <w:t xml:space="preserve">El líder de </w:t>
      </w:r>
      <w:r w:rsidR="00CC48DB" w:rsidRPr="00E930D7">
        <w:rPr>
          <w:rFonts w:cs="Arial"/>
        </w:rPr>
        <w:t>programa del</w:t>
      </w:r>
      <w:r w:rsidR="006C5D7A" w:rsidRPr="00E930D7">
        <w:rPr>
          <w:rFonts w:cs="Arial"/>
        </w:rPr>
        <w:t xml:space="preserve"> Concejo de Pereira, una vez el PLAN ANUAL DE ADQUISICIONES quede debidamente aprobado por el presidente del </w:t>
      </w:r>
      <w:r w:rsidR="00D00541" w:rsidRPr="00E930D7">
        <w:rPr>
          <w:rFonts w:cs="Arial"/>
        </w:rPr>
        <w:t>Concejo, deberá</w:t>
      </w:r>
      <w:r w:rsidR="006C5D7A" w:rsidRPr="00E930D7">
        <w:rPr>
          <w:rFonts w:cs="Arial"/>
        </w:rPr>
        <w:t xml:space="preserve"> publicarlo a más tardar el 31 de enero de cada vigencia </w:t>
      </w:r>
      <w:r w:rsidR="00D00541" w:rsidRPr="00E930D7">
        <w:rPr>
          <w:rFonts w:cs="Arial"/>
        </w:rPr>
        <w:t>fiscal, en el</w:t>
      </w:r>
      <w:r w:rsidR="006C5D7A" w:rsidRPr="00E930D7">
        <w:rPr>
          <w:rFonts w:cs="Arial"/>
        </w:rPr>
        <w:t xml:space="preserve"> sistema electrónico para la </w:t>
      </w:r>
      <w:r w:rsidR="00D00541" w:rsidRPr="00E930D7">
        <w:rPr>
          <w:rFonts w:cs="Arial"/>
        </w:rPr>
        <w:t>contratación pública</w:t>
      </w:r>
      <w:r w:rsidR="006C5D7A" w:rsidRPr="00E930D7">
        <w:rPr>
          <w:rFonts w:cs="Arial"/>
        </w:rPr>
        <w:t xml:space="preserve"> – SECOP </w:t>
      </w:r>
      <w:r w:rsidR="00D00541" w:rsidRPr="00E930D7">
        <w:rPr>
          <w:rFonts w:cs="Arial"/>
        </w:rPr>
        <w:t>II y</w:t>
      </w:r>
      <w:r w:rsidR="006C5D7A" w:rsidRPr="00E930D7">
        <w:rPr>
          <w:rFonts w:cs="Arial"/>
        </w:rPr>
        <w:t xml:space="preserve"> en la página web de la entidad.</w:t>
      </w:r>
    </w:p>
    <w:p w14:paraId="781DF974" w14:textId="77777777" w:rsidR="006C5D7A" w:rsidRPr="00E930D7" w:rsidRDefault="006C5D7A" w:rsidP="006C5D7A">
      <w:pPr>
        <w:jc w:val="both"/>
        <w:rPr>
          <w:rFonts w:cs="Arial"/>
        </w:rPr>
      </w:pPr>
    </w:p>
    <w:p w14:paraId="30F7C18A" w14:textId="530B2029" w:rsidR="006C5D7A" w:rsidRPr="00E930D7" w:rsidRDefault="006C5D7A" w:rsidP="006C5D7A">
      <w:pPr>
        <w:jc w:val="both"/>
        <w:rPr>
          <w:rFonts w:cs="Arial"/>
        </w:rPr>
      </w:pPr>
      <w:r w:rsidRPr="00E930D7">
        <w:rPr>
          <w:rFonts w:cs="Arial"/>
        </w:rPr>
        <w:t>El Plan anual de Adquisiciones (PAA</w:t>
      </w:r>
      <w:r w:rsidR="00D00541" w:rsidRPr="00E930D7">
        <w:rPr>
          <w:rFonts w:cs="Arial"/>
        </w:rPr>
        <w:t>),</w:t>
      </w:r>
      <w:r w:rsidRPr="00E930D7">
        <w:rPr>
          <w:rFonts w:cs="Arial"/>
        </w:rPr>
        <w:t xml:space="preserve"> de acuerdo a los dispuesto en el artículo </w:t>
      </w:r>
      <w:r w:rsidR="00970535" w:rsidRPr="00E930D7">
        <w:rPr>
          <w:rStyle w:val="Textoennegrita"/>
          <w:rFonts w:cs="Arial"/>
          <w:b w:val="0"/>
          <w:shd w:val="clear" w:color="auto" w:fill="FFFFFF"/>
        </w:rPr>
        <w:t>2.2.1.1.1.4.2 del D</w:t>
      </w:r>
      <w:r w:rsidRPr="00E930D7">
        <w:rPr>
          <w:rStyle w:val="Textoennegrita"/>
          <w:rFonts w:cs="Arial"/>
          <w:b w:val="0"/>
          <w:shd w:val="clear" w:color="auto" w:fill="FFFFFF"/>
        </w:rPr>
        <w:t xml:space="preserve">ecreto 1082 del </w:t>
      </w:r>
      <w:r w:rsidR="00D00541" w:rsidRPr="00E930D7">
        <w:rPr>
          <w:rStyle w:val="Textoennegrita"/>
          <w:rFonts w:cs="Arial"/>
          <w:b w:val="0"/>
          <w:shd w:val="clear" w:color="auto" w:fill="FFFFFF"/>
        </w:rPr>
        <w:t>20</w:t>
      </w:r>
      <w:r w:rsidR="00D00541" w:rsidRPr="00D00541">
        <w:rPr>
          <w:rStyle w:val="Textoennegrita"/>
          <w:rFonts w:cs="Arial"/>
          <w:b w:val="0"/>
          <w:shd w:val="clear" w:color="auto" w:fill="FFFFFF"/>
        </w:rPr>
        <w:t>15</w:t>
      </w:r>
      <w:r w:rsidR="00D00541" w:rsidRPr="00D00541">
        <w:rPr>
          <w:rStyle w:val="Textoennegrita"/>
          <w:rFonts w:cs="Arial"/>
          <w:b w:val="0"/>
          <w:color w:val="333333"/>
          <w:shd w:val="clear" w:color="auto" w:fill="FFFFFF"/>
        </w:rPr>
        <w:t>, no</w:t>
      </w:r>
      <w:r w:rsidRPr="00E930D7">
        <w:rPr>
          <w:rFonts w:cs="Arial"/>
        </w:rPr>
        <w:t xml:space="preserve"> obliga al Concejo Municipal de Pereira a efectuar los procesos de adquisición que en él se enumeran.  </w:t>
      </w:r>
    </w:p>
    <w:p w14:paraId="4145FF3E" w14:textId="77777777" w:rsidR="00DD0307" w:rsidRPr="00E930D7" w:rsidRDefault="00DD0307" w:rsidP="006C5D7A">
      <w:pPr>
        <w:jc w:val="both"/>
        <w:rPr>
          <w:rFonts w:cs="Arial"/>
        </w:rPr>
      </w:pPr>
    </w:p>
    <w:p w14:paraId="4B063AC9" w14:textId="53A31FC0" w:rsidR="006C5D7A" w:rsidRPr="00D00541" w:rsidRDefault="006C5D7A" w:rsidP="006C5D7A">
      <w:pPr>
        <w:jc w:val="both"/>
        <w:rPr>
          <w:rFonts w:cs="Arial"/>
          <w:b/>
          <w:bCs/>
        </w:rPr>
      </w:pPr>
      <w:r w:rsidRPr="00D00541">
        <w:rPr>
          <w:rFonts w:cs="Arial"/>
          <w:b/>
          <w:bCs/>
        </w:rPr>
        <w:t>4.2.5</w:t>
      </w:r>
      <w:r w:rsidRPr="00D00541">
        <w:rPr>
          <w:rFonts w:cs="Arial"/>
          <w:b/>
          <w:bCs/>
        </w:rPr>
        <w:tab/>
      </w:r>
      <w:bookmarkStart w:id="19" w:name="_Hlk210050508"/>
      <w:r w:rsidRPr="00D00541">
        <w:rPr>
          <w:rFonts w:cs="Arial"/>
          <w:b/>
          <w:bCs/>
        </w:rPr>
        <w:t>ACTUALIZAR EL PLAN ANUAL DE ADQUISICIONES</w:t>
      </w:r>
    </w:p>
    <w:p w14:paraId="490A0550" w14:textId="77777777" w:rsidR="006C5D7A" w:rsidRPr="00E930D7" w:rsidRDefault="006C5D7A" w:rsidP="006C5D7A">
      <w:pPr>
        <w:jc w:val="both"/>
        <w:rPr>
          <w:rFonts w:cs="Arial"/>
        </w:rPr>
      </w:pPr>
    </w:p>
    <w:bookmarkEnd w:id="19"/>
    <w:p w14:paraId="4AE76F00" w14:textId="625A4F4B" w:rsidR="006C5D7A" w:rsidRPr="00E930D7" w:rsidRDefault="006C5D7A" w:rsidP="006C5D7A">
      <w:pPr>
        <w:jc w:val="both"/>
        <w:rPr>
          <w:rFonts w:cs="Arial"/>
        </w:rPr>
      </w:pPr>
      <w:r w:rsidRPr="00E930D7">
        <w:rPr>
          <w:rFonts w:cs="Arial"/>
        </w:rPr>
        <w:t xml:space="preserve">La actualización del plan anual de adquisiciones, deberá realizarse por lo menos una vez durante la </w:t>
      </w:r>
      <w:r w:rsidR="00D00541" w:rsidRPr="00E930D7">
        <w:rPr>
          <w:rFonts w:cs="Arial"/>
        </w:rPr>
        <w:t>vigencia, siempre</w:t>
      </w:r>
      <w:r w:rsidRPr="00E930D7">
        <w:rPr>
          <w:rFonts w:cs="Arial"/>
        </w:rPr>
        <w:t xml:space="preserve"> y cuando se cumpla con las condiciones prevista en el </w:t>
      </w:r>
      <w:r w:rsidR="00D00541" w:rsidRPr="00E930D7">
        <w:rPr>
          <w:rFonts w:cs="Arial"/>
        </w:rPr>
        <w:t>artículo 2.2.1.1.1.4.4</w:t>
      </w:r>
      <w:r w:rsidR="00D00541" w:rsidRPr="00E930D7">
        <w:rPr>
          <w:rStyle w:val="Textoennegrita"/>
          <w:rFonts w:cs="Arial"/>
          <w:color w:val="333333"/>
          <w:shd w:val="clear" w:color="auto" w:fill="FFFFFF"/>
        </w:rPr>
        <w:t xml:space="preserve"> </w:t>
      </w:r>
      <w:r w:rsidR="00D00541" w:rsidRPr="00E930D7">
        <w:rPr>
          <w:rFonts w:cs="Arial"/>
        </w:rPr>
        <w:t>del Decreto</w:t>
      </w:r>
      <w:r w:rsidRPr="00E930D7">
        <w:rPr>
          <w:rFonts w:cs="Arial"/>
        </w:rPr>
        <w:t xml:space="preserve"> 1082 de 2015.</w:t>
      </w:r>
    </w:p>
    <w:p w14:paraId="545730F7" w14:textId="77777777" w:rsidR="003F0E0A" w:rsidRPr="00E930D7" w:rsidRDefault="003F0E0A" w:rsidP="006C5D7A">
      <w:pPr>
        <w:jc w:val="both"/>
        <w:rPr>
          <w:rFonts w:cs="Arial"/>
        </w:rPr>
      </w:pPr>
    </w:p>
    <w:p w14:paraId="56DB6308" w14:textId="4C7AA140" w:rsidR="006C5D7A" w:rsidRPr="00D00541" w:rsidRDefault="006C5D7A" w:rsidP="006C5D7A">
      <w:pPr>
        <w:jc w:val="both"/>
        <w:rPr>
          <w:b/>
          <w:bCs/>
        </w:rPr>
      </w:pPr>
      <w:r w:rsidRPr="00D00541">
        <w:rPr>
          <w:b/>
          <w:bCs/>
        </w:rPr>
        <w:t>4.</w:t>
      </w:r>
      <w:r w:rsidR="002A6134" w:rsidRPr="00D00541">
        <w:rPr>
          <w:b/>
          <w:bCs/>
        </w:rPr>
        <w:t>2</w:t>
      </w:r>
      <w:r w:rsidRPr="00D00541">
        <w:rPr>
          <w:b/>
          <w:bCs/>
        </w:rPr>
        <w:t>.6</w:t>
      </w:r>
      <w:r w:rsidRPr="00D00541">
        <w:rPr>
          <w:b/>
          <w:bCs/>
        </w:rPr>
        <w:tab/>
      </w:r>
      <w:bookmarkStart w:id="20" w:name="_Hlk210050515"/>
      <w:r w:rsidRPr="00D00541">
        <w:rPr>
          <w:b/>
          <w:bCs/>
        </w:rPr>
        <w:t>PROCEDIMIENTO PARA ACTUALIZAR EL PLAN ANUAL DE ADQUISICIONES</w:t>
      </w:r>
      <w:r w:rsidR="003F0E0A" w:rsidRPr="00D00541">
        <w:rPr>
          <w:b/>
          <w:bCs/>
        </w:rPr>
        <w:t>.</w:t>
      </w:r>
    </w:p>
    <w:p w14:paraId="1788FB47" w14:textId="77777777" w:rsidR="003F0E0A" w:rsidRPr="00E930D7" w:rsidRDefault="003F0E0A" w:rsidP="006C5D7A">
      <w:pPr>
        <w:jc w:val="both"/>
      </w:pPr>
    </w:p>
    <w:bookmarkEnd w:id="20"/>
    <w:p w14:paraId="39731BF3" w14:textId="5AF0AF66" w:rsidR="006C5D7A" w:rsidRPr="00E930D7" w:rsidRDefault="006C5D7A" w:rsidP="006C5D7A">
      <w:pPr>
        <w:jc w:val="both"/>
      </w:pPr>
      <w:r w:rsidRPr="00E930D7">
        <w:t xml:space="preserve">Para adelantar  la modificación del PLAN ANUAL DE ADQUISICIONES, se debe iniciar  por </w:t>
      </w:r>
      <w:r w:rsidRPr="00C77FC2">
        <w:rPr>
          <w:color w:val="A20000"/>
        </w:rPr>
        <w:t>solicitud sustentad</w:t>
      </w:r>
      <w:r w:rsidR="00B4723C" w:rsidRPr="00C77FC2">
        <w:rPr>
          <w:color w:val="A20000"/>
        </w:rPr>
        <w:t>a del líder del programa</w:t>
      </w:r>
      <w:r w:rsidR="005D3E8B">
        <w:rPr>
          <w:color w:val="A20000"/>
        </w:rPr>
        <w:t>?</w:t>
      </w:r>
      <w:r w:rsidR="00D07551" w:rsidRPr="00C77FC2">
        <w:rPr>
          <w:color w:val="A20000"/>
        </w:rPr>
        <w:t xml:space="preserve"> </w:t>
      </w:r>
      <w:r w:rsidR="00D07551" w:rsidRPr="00E930D7">
        <w:t>ante  el profesional u</w:t>
      </w:r>
      <w:r w:rsidR="00B4723C" w:rsidRPr="00E930D7">
        <w:t>niversitario del área financiera</w:t>
      </w:r>
      <w:r w:rsidRPr="00E930D7">
        <w:t>, para que esta estudie su procedencia, una vez se cuent</w:t>
      </w:r>
      <w:r w:rsidR="00D07551" w:rsidRPr="00E930D7">
        <w:t>e con la aprobación</w:t>
      </w:r>
      <w:r w:rsidR="00970535" w:rsidRPr="00E930D7">
        <w:t>,  se radicará</w:t>
      </w:r>
      <w:r w:rsidRPr="00E930D7">
        <w:t xml:space="preserve"> solicitud de actualización del plan anual adquisiciones   ante la secretaria del </w:t>
      </w:r>
      <w:r w:rsidRPr="00E930D7">
        <w:lastRenderedPageBreak/>
        <w:t>concejo, quien a su vez   le dará trasladó dentro de los dos (02)  días hábiles siguientes al recibido,  de la solicitud de actualización Plan Anual de Adquisiciones  y  la autorización del área financiera , al presidente  de la Corporación  para que en su calidad de ordenador del gasto, apruebe la actualización al plan de Anual de Adquisiciones.</w:t>
      </w:r>
    </w:p>
    <w:p w14:paraId="043F1B87" w14:textId="77777777" w:rsidR="006C5D7A" w:rsidRPr="00E930D7" w:rsidRDefault="006C5D7A" w:rsidP="006C5D7A">
      <w:pPr>
        <w:jc w:val="both"/>
      </w:pPr>
    </w:p>
    <w:p w14:paraId="040FB7D4" w14:textId="73AD9682" w:rsidR="006C5D7A" w:rsidRPr="00D00541" w:rsidRDefault="006C5D7A" w:rsidP="006C5D7A">
      <w:pPr>
        <w:jc w:val="both"/>
        <w:rPr>
          <w:rFonts w:cs="Arial"/>
          <w:b/>
          <w:bCs/>
        </w:rPr>
      </w:pPr>
      <w:r w:rsidRPr="00D00541">
        <w:rPr>
          <w:rFonts w:cs="Arial"/>
          <w:b/>
          <w:bCs/>
        </w:rPr>
        <w:t>4.3.</w:t>
      </w:r>
      <w:r w:rsidRPr="00D00541">
        <w:rPr>
          <w:rFonts w:cs="Arial"/>
          <w:b/>
          <w:bCs/>
        </w:rPr>
        <w:tab/>
      </w:r>
      <w:bookmarkStart w:id="21" w:name="_Hlk210050524"/>
      <w:r w:rsidR="002A6134" w:rsidRPr="00D00541">
        <w:rPr>
          <w:rFonts w:cs="Arial"/>
          <w:b/>
          <w:bCs/>
        </w:rPr>
        <w:t>FLUJOS DE</w:t>
      </w:r>
      <w:r w:rsidRPr="00D00541">
        <w:rPr>
          <w:rFonts w:cs="Arial"/>
          <w:b/>
          <w:bCs/>
        </w:rPr>
        <w:t xml:space="preserve"> </w:t>
      </w:r>
      <w:r w:rsidR="002A6134" w:rsidRPr="00D00541">
        <w:rPr>
          <w:rFonts w:cs="Arial"/>
          <w:b/>
          <w:bCs/>
        </w:rPr>
        <w:t>APROBACIÓN DEL</w:t>
      </w:r>
      <w:r w:rsidRPr="00D00541">
        <w:rPr>
          <w:rFonts w:cs="Arial"/>
          <w:b/>
          <w:bCs/>
        </w:rPr>
        <w:t xml:space="preserve"> PLAN ANUAL DE </w:t>
      </w:r>
      <w:r w:rsidR="002A6134" w:rsidRPr="00D00541">
        <w:rPr>
          <w:rFonts w:cs="Arial"/>
          <w:b/>
          <w:bCs/>
        </w:rPr>
        <w:t>ADQUISICIONES Y</w:t>
      </w:r>
      <w:r w:rsidRPr="00D00541">
        <w:rPr>
          <w:rFonts w:cs="Arial"/>
          <w:b/>
          <w:bCs/>
        </w:rPr>
        <w:t xml:space="preserve"> SUS MODIFICACIONES. </w:t>
      </w:r>
    </w:p>
    <w:bookmarkEnd w:id="21"/>
    <w:p w14:paraId="6A0BF2D1" w14:textId="77777777" w:rsidR="006C5D7A" w:rsidRPr="00E930D7" w:rsidRDefault="006C5D7A" w:rsidP="006C5D7A">
      <w:pPr>
        <w:jc w:val="both"/>
        <w:rPr>
          <w:rFonts w:cs="Arial"/>
        </w:rPr>
      </w:pPr>
    </w:p>
    <w:p w14:paraId="3C5A5C73" w14:textId="2DD93BD1" w:rsidR="002F1672" w:rsidRPr="005D3E8B" w:rsidRDefault="006C5D7A" w:rsidP="006C5D7A">
      <w:pPr>
        <w:jc w:val="both"/>
        <w:rPr>
          <w:rFonts w:cs="Arial"/>
          <w:color w:val="A20000"/>
        </w:rPr>
      </w:pPr>
      <w:r w:rsidRPr="00E930D7">
        <w:rPr>
          <w:rFonts w:cs="Arial"/>
        </w:rPr>
        <w:t xml:space="preserve">El usuario Administrador del SECOP II de la </w:t>
      </w:r>
      <w:r w:rsidR="00800BC7">
        <w:rPr>
          <w:rFonts w:cs="Arial"/>
        </w:rPr>
        <w:t>C</w:t>
      </w:r>
      <w:r w:rsidRPr="00E930D7">
        <w:rPr>
          <w:rFonts w:cs="Arial"/>
        </w:rPr>
        <w:t>orporac</w:t>
      </w:r>
      <w:r w:rsidR="00970535" w:rsidRPr="00E930D7">
        <w:rPr>
          <w:rFonts w:cs="Arial"/>
        </w:rPr>
        <w:t xml:space="preserve">ión, quien para el caso es </w:t>
      </w:r>
      <w:r w:rsidR="00D00541" w:rsidRPr="00E930D7">
        <w:rPr>
          <w:rFonts w:cs="Arial"/>
        </w:rPr>
        <w:t xml:space="preserve">el </w:t>
      </w:r>
      <w:proofErr w:type="gramStart"/>
      <w:r w:rsidR="00D00541" w:rsidRPr="00E930D7">
        <w:rPr>
          <w:rFonts w:cs="Arial"/>
        </w:rPr>
        <w:t>Presidente</w:t>
      </w:r>
      <w:proofErr w:type="gramEnd"/>
      <w:r w:rsidR="00970535" w:rsidRPr="00E930D7">
        <w:rPr>
          <w:rFonts w:cs="Arial"/>
        </w:rPr>
        <w:t xml:space="preserve"> </w:t>
      </w:r>
      <w:r w:rsidR="00D00541" w:rsidRPr="00E930D7">
        <w:rPr>
          <w:rFonts w:cs="Arial"/>
        </w:rPr>
        <w:t>Concejo, configurará</w:t>
      </w:r>
      <w:r w:rsidRPr="00E930D7">
        <w:rPr>
          <w:rFonts w:cs="Arial"/>
        </w:rPr>
        <w:t xml:space="preserve"> flu</w:t>
      </w:r>
      <w:r w:rsidR="00D07551" w:rsidRPr="00E930D7">
        <w:rPr>
          <w:rFonts w:cs="Arial"/>
        </w:rPr>
        <w:t xml:space="preserve">jo de aprobación y </w:t>
      </w:r>
      <w:r w:rsidR="00D00541" w:rsidRPr="00E930D7">
        <w:rPr>
          <w:rFonts w:cs="Arial"/>
        </w:rPr>
        <w:t>designará a</w:t>
      </w:r>
      <w:r w:rsidR="00D07551" w:rsidRPr="00E930D7">
        <w:rPr>
          <w:rFonts w:cs="Arial"/>
        </w:rPr>
        <w:t xml:space="preserve"> la </w:t>
      </w:r>
      <w:r w:rsidR="00800BC7" w:rsidRPr="00800BC7">
        <w:rPr>
          <w:rFonts w:cs="Arial"/>
          <w:color w:val="EE0000"/>
        </w:rPr>
        <w:t>L</w:t>
      </w:r>
      <w:r w:rsidR="00D07551" w:rsidRPr="00800BC7">
        <w:rPr>
          <w:rFonts w:cs="Arial"/>
          <w:color w:val="EE0000"/>
        </w:rPr>
        <w:t xml:space="preserve">íder del </w:t>
      </w:r>
      <w:r w:rsidR="00800BC7" w:rsidRPr="00800BC7">
        <w:rPr>
          <w:rFonts w:cs="Arial"/>
          <w:color w:val="EE0000"/>
        </w:rPr>
        <w:t>P</w:t>
      </w:r>
      <w:r w:rsidR="00D07551" w:rsidRPr="00800BC7">
        <w:rPr>
          <w:rFonts w:cs="Arial"/>
          <w:color w:val="EE0000"/>
        </w:rPr>
        <w:t xml:space="preserve">rograma </w:t>
      </w:r>
      <w:r w:rsidRPr="00800BC7">
        <w:rPr>
          <w:rFonts w:cs="Arial"/>
          <w:color w:val="EE0000"/>
        </w:rPr>
        <w:t xml:space="preserve">del </w:t>
      </w:r>
      <w:r w:rsidR="00800BC7" w:rsidRPr="00800BC7">
        <w:rPr>
          <w:rFonts w:cs="Arial"/>
          <w:color w:val="EE0000"/>
        </w:rPr>
        <w:t>C</w:t>
      </w:r>
      <w:r w:rsidRPr="00800BC7">
        <w:rPr>
          <w:rFonts w:cs="Arial"/>
          <w:color w:val="EE0000"/>
        </w:rPr>
        <w:t>oncejo,</w:t>
      </w:r>
      <w:r w:rsidRPr="00E930D7">
        <w:rPr>
          <w:rFonts w:cs="Arial"/>
        </w:rPr>
        <w:t xml:space="preserve"> con el fin de que adelante publicación y las </w:t>
      </w:r>
      <w:r w:rsidR="00D00541" w:rsidRPr="00E930D7">
        <w:rPr>
          <w:rFonts w:cs="Arial"/>
        </w:rPr>
        <w:t>modificaciones al plan</w:t>
      </w:r>
      <w:r w:rsidR="00FB7399" w:rsidRPr="00E930D7">
        <w:rPr>
          <w:rFonts w:cs="Arial"/>
        </w:rPr>
        <w:t xml:space="preserve"> anual de adquisiciones</w:t>
      </w:r>
      <w:r w:rsidR="00C863F4" w:rsidRPr="00E930D7">
        <w:rPr>
          <w:rFonts w:cs="Arial"/>
        </w:rPr>
        <w:t>.</w:t>
      </w:r>
      <w:r w:rsidR="005D3E8B">
        <w:rPr>
          <w:rFonts w:cs="Arial"/>
        </w:rPr>
        <w:t xml:space="preserve"> </w:t>
      </w:r>
      <w:r w:rsidR="005D3E8B" w:rsidRPr="005D3E8B">
        <w:rPr>
          <w:rFonts w:cs="Arial"/>
          <w:color w:val="A20000"/>
        </w:rPr>
        <w:t xml:space="preserve">Flujo de aprobación se maneja desde Jurídica. </w:t>
      </w:r>
    </w:p>
    <w:p w14:paraId="68733768" w14:textId="77777777" w:rsidR="002F1672" w:rsidRPr="005D3E8B" w:rsidRDefault="002F1672" w:rsidP="006C5D7A">
      <w:pPr>
        <w:jc w:val="both"/>
        <w:rPr>
          <w:color w:val="A20000"/>
        </w:rPr>
      </w:pPr>
    </w:p>
    <w:p w14:paraId="4626383E" w14:textId="5D4E363F" w:rsidR="006C5D7A" w:rsidRPr="00D00541" w:rsidRDefault="006C5D7A" w:rsidP="006C5D7A">
      <w:pPr>
        <w:jc w:val="both"/>
        <w:rPr>
          <w:rFonts w:cs="Arial"/>
          <w:b/>
          <w:bCs/>
        </w:rPr>
      </w:pPr>
      <w:r w:rsidRPr="00D00541">
        <w:rPr>
          <w:rFonts w:cs="Arial"/>
          <w:b/>
          <w:bCs/>
        </w:rPr>
        <w:t>4.</w:t>
      </w:r>
      <w:r w:rsidR="002A6134" w:rsidRPr="00D00541">
        <w:rPr>
          <w:rFonts w:cs="Arial"/>
          <w:b/>
          <w:bCs/>
        </w:rPr>
        <w:t>4</w:t>
      </w:r>
      <w:r w:rsidRPr="00D00541">
        <w:rPr>
          <w:rFonts w:cs="Arial"/>
          <w:b/>
          <w:bCs/>
        </w:rPr>
        <w:t>.</w:t>
      </w:r>
      <w:r w:rsidRPr="00D00541">
        <w:rPr>
          <w:rFonts w:cs="Arial"/>
          <w:b/>
          <w:bCs/>
        </w:rPr>
        <w:tab/>
      </w:r>
      <w:bookmarkStart w:id="22" w:name="_Hlk210050532"/>
      <w:r w:rsidR="003F0E0A" w:rsidRPr="00D00541">
        <w:rPr>
          <w:rFonts w:cs="Arial"/>
          <w:b/>
          <w:bCs/>
        </w:rPr>
        <w:t>PLANEACIÓN</w:t>
      </w:r>
      <w:r w:rsidRPr="00D00541">
        <w:rPr>
          <w:rFonts w:cs="Arial"/>
          <w:b/>
          <w:bCs/>
        </w:rPr>
        <w:t xml:space="preserve"> PRECONTRACTUAL. </w:t>
      </w:r>
    </w:p>
    <w:p w14:paraId="43488E7F" w14:textId="77777777" w:rsidR="006C5D7A" w:rsidRPr="00E930D7" w:rsidRDefault="006C5D7A" w:rsidP="006C5D7A">
      <w:pPr>
        <w:jc w:val="both"/>
        <w:rPr>
          <w:rFonts w:cs="Arial"/>
        </w:rPr>
      </w:pPr>
    </w:p>
    <w:bookmarkEnd w:id="22"/>
    <w:p w14:paraId="518F6E29" w14:textId="69F7ECC7" w:rsidR="006C5D7A" w:rsidRPr="00800BC7" w:rsidRDefault="006C5D7A" w:rsidP="006C5D7A">
      <w:pPr>
        <w:jc w:val="both"/>
        <w:rPr>
          <w:rFonts w:cs="Arial"/>
          <w:color w:val="EE0000"/>
        </w:rPr>
      </w:pPr>
      <w:r w:rsidRPr="00E930D7">
        <w:rPr>
          <w:rFonts w:cs="Arial"/>
        </w:rPr>
        <w:t xml:space="preserve">De acuerdo con lo establecido en el artículo 2.2.1.1.2.1.1 </w:t>
      </w:r>
      <w:r w:rsidR="00D00541" w:rsidRPr="00E930D7">
        <w:rPr>
          <w:rFonts w:cs="Arial"/>
        </w:rPr>
        <w:t>del Decreto</w:t>
      </w:r>
      <w:r w:rsidRPr="00E930D7">
        <w:rPr>
          <w:rFonts w:cs="Arial"/>
        </w:rPr>
        <w:t xml:space="preserve"> 1082 de </w:t>
      </w:r>
      <w:r w:rsidR="00D00541" w:rsidRPr="00E930D7">
        <w:rPr>
          <w:rFonts w:cs="Arial"/>
        </w:rPr>
        <w:t>2015, una</w:t>
      </w:r>
      <w:r w:rsidRPr="00E930D7">
        <w:rPr>
          <w:rFonts w:cs="Arial"/>
        </w:rPr>
        <w:t xml:space="preserve"> vez se verifique que la adquisición se encuentra programada en el </w:t>
      </w:r>
      <w:r w:rsidRPr="00800BC7">
        <w:rPr>
          <w:rFonts w:cs="Arial"/>
          <w:color w:val="EE0000"/>
        </w:rPr>
        <w:t xml:space="preserve">PAA, la dependencia </w:t>
      </w:r>
      <w:r w:rsidR="00D00541" w:rsidRPr="00800BC7">
        <w:rPr>
          <w:rFonts w:cs="Arial"/>
          <w:color w:val="EE0000"/>
        </w:rPr>
        <w:t>solicitante, deberá</w:t>
      </w:r>
      <w:r w:rsidRPr="00800BC7">
        <w:rPr>
          <w:rFonts w:cs="Arial"/>
          <w:color w:val="EE0000"/>
        </w:rPr>
        <w:t xml:space="preserve"> realizar el estudio previo, el estudio de sector, el estudio de mercado y el análisis del riesgo, documentos que sirvan de soporte para el proceso </w:t>
      </w:r>
      <w:r w:rsidR="00800BC7">
        <w:rPr>
          <w:rFonts w:cs="Arial"/>
          <w:color w:val="EE0000"/>
        </w:rPr>
        <w:t>contractual???</w:t>
      </w:r>
    </w:p>
    <w:p w14:paraId="428B227C" w14:textId="77777777" w:rsidR="006C5D7A" w:rsidRPr="00E930D7" w:rsidRDefault="006C5D7A" w:rsidP="006C5D7A">
      <w:pPr>
        <w:jc w:val="both"/>
        <w:rPr>
          <w:rFonts w:cs="Arial"/>
        </w:rPr>
      </w:pPr>
    </w:p>
    <w:p w14:paraId="6EB6D8EB" w14:textId="6DE86708" w:rsidR="006C5D7A" w:rsidRPr="00292E99" w:rsidRDefault="006C5D7A" w:rsidP="006C5D7A">
      <w:pPr>
        <w:jc w:val="both"/>
        <w:rPr>
          <w:rFonts w:cs="Arial"/>
          <w:b/>
          <w:bCs/>
          <w:color w:val="365F91" w:themeColor="accent1" w:themeShade="BF"/>
        </w:rPr>
      </w:pPr>
      <w:r w:rsidRPr="00292E99">
        <w:rPr>
          <w:rFonts w:cs="Arial"/>
          <w:b/>
          <w:bCs/>
          <w:color w:val="365F91" w:themeColor="accent1" w:themeShade="BF"/>
        </w:rPr>
        <w:t>4.</w:t>
      </w:r>
      <w:r w:rsidR="002A6134" w:rsidRPr="00292E99">
        <w:rPr>
          <w:rFonts w:cs="Arial"/>
          <w:b/>
          <w:bCs/>
          <w:color w:val="365F91" w:themeColor="accent1" w:themeShade="BF"/>
        </w:rPr>
        <w:t>5</w:t>
      </w:r>
      <w:bookmarkStart w:id="23" w:name="_Hlk210050541"/>
      <w:r w:rsidR="003F0E0A" w:rsidRPr="00292E99">
        <w:rPr>
          <w:rFonts w:cs="Arial"/>
          <w:b/>
          <w:bCs/>
          <w:color w:val="365F91" w:themeColor="accent1" w:themeShade="BF"/>
        </w:rPr>
        <w:t xml:space="preserve"> </w:t>
      </w:r>
      <w:r w:rsidRPr="00292E99">
        <w:rPr>
          <w:rFonts w:cs="Arial"/>
          <w:b/>
          <w:bCs/>
          <w:color w:val="365F91" w:themeColor="accent1" w:themeShade="BF"/>
        </w:rPr>
        <w:t>ESTUDIOS Y DOCUMENTOS PREVIOS</w:t>
      </w:r>
    </w:p>
    <w:p w14:paraId="77ACA275" w14:textId="77777777" w:rsidR="006C5D7A" w:rsidRPr="00292E99" w:rsidRDefault="006C5D7A" w:rsidP="006C5D7A">
      <w:pPr>
        <w:jc w:val="both"/>
        <w:rPr>
          <w:rFonts w:cs="Arial"/>
          <w:b/>
          <w:color w:val="365F91" w:themeColor="accent1" w:themeShade="BF"/>
        </w:rPr>
      </w:pPr>
    </w:p>
    <w:bookmarkEnd w:id="23"/>
    <w:p w14:paraId="34E162B5" w14:textId="77777777" w:rsidR="006C5D7A" w:rsidRPr="00E23FBA" w:rsidRDefault="006C5D7A" w:rsidP="0070533A">
      <w:pPr>
        <w:rPr>
          <w:color w:val="000000" w:themeColor="text1"/>
        </w:rPr>
      </w:pPr>
      <w:r w:rsidRPr="00E23FBA">
        <w:rPr>
          <w:color w:val="000000" w:themeColor="text1"/>
        </w:rPr>
        <w:t xml:space="preserve">Atendiendo lo establecido en el artículo 1  del Decreto 399 de 2021, los contratos que celebre el Concejo Municipal de Pereira, deberán estar precedidos de unos estudios y documentos previos </w:t>
      </w:r>
      <w:r w:rsidRPr="00E23FBA">
        <w:rPr>
          <w:color w:val="C0504D" w:themeColor="accent2"/>
        </w:rPr>
        <w:t xml:space="preserve">realizados por el líder del proceso o área de la Corporación que requiera los bienes o servicios y el profesional vinculado por contrato de prestación de servicios  cuyo alcances contractuales se lo permita  y  sin perjuicio de los demás requisitos </w:t>
      </w:r>
      <w:r w:rsidRPr="00E23FBA">
        <w:rPr>
          <w:color w:val="000000" w:themeColor="text1"/>
        </w:rPr>
        <w:t>que establezcan las normas legales y reglamentarias para cada modalidad de selección, los estudios previos deberán contener lo siguiente:</w:t>
      </w:r>
    </w:p>
    <w:p w14:paraId="13C4319D" w14:textId="77777777" w:rsidR="006C5D7A" w:rsidRPr="0070533A" w:rsidRDefault="006C5D7A" w:rsidP="0070533A">
      <w:pPr>
        <w:rPr>
          <w:color w:val="A20000"/>
        </w:rPr>
      </w:pPr>
    </w:p>
    <w:p w14:paraId="68B0148C" w14:textId="77777777" w:rsidR="006C5D7A" w:rsidRPr="00292E99" w:rsidRDefault="006C5D7A" w:rsidP="006C5D7A">
      <w:pPr>
        <w:pStyle w:val="Prrafodelista"/>
        <w:numPr>
          <w:ilvl w:val="0"/>
          <w:numId w:val="21"/>
        </w:numPr>
        <w:jc w:val="both"/>
        <w:rPr>
          <w:rFonts w:cs="Arial"/>
          <w:color w:val="365F91" w:themeColor="accent1" w:themeShade="BF"/>
        </w:rPr>
      </w:pPr>
      <w:r w:rsidRPr="00292E99">
        <w:rPr>
          <w:rFonts w:cs="Arial"/>
          <w:color w:val="365F91" w:themeColor="accent1" w:themeShade="BF"/>
        </w:rPr>
        <w:t>La descripción de la necesidad que la Entidad Estatal pretende satisfacer con el Proceso de Contratación.</w:t>
      </w:r>
    </w:p>
    <w:p w14:paraId="461127C2" w14:textId="77777777" w:rsidR="006C5D7A" w:rsidRPr="00292E99" w:rsidRDefault="006C5D7A" w:rsidP="006C5D7A">
      <w:pPr>
        <w:ind w:firstLine="75"/>
        <w:jc w:val="both"/>
        <w:rPr>
          <w:rFonts w:cs="Arial"/>
          <w:color w:val="365F91" w:themeColor="accent1" w:themeShade="BF"/>
        </w:rPr>
      </w:pPr>
    </w:p>
    <w:p w14:paraId="1B2F22B5" w14:textId="77777777" w:rsidR="006C5D7A" w:rsidRPr="00292E99" w:rsidRDefault="006C5D7A" w:rsidP="006C5D7A">
      <w:pPr>
        <w:pStyle w:val="Prrafodelista"/>
        <w:numPr>
          <w:ilvl w:val="0"/>
          <w:numId w:val="21"/>
        </w:numPr>
        <w:jc w:val="both"/>
        <w:rPr>
          <w:rFonts w:cs="Arial"/>
          <w:color w:val="365F91" w:themeColor="accent1" w:themeShade="BF"/>
        </w:rPr>
      </w:pPr>
      <w:r w:rsidRPr="00292E99">
        <w:rPr>
          <w:rFonts w:cs="Arial"/>
          <w:color w:val="365F91" w:themeColor="accent1" w:themeShade="BF"/>
        </w:rPr>
        <w:t>El objeto a contratar, con sus especificaciones, las autorizaciones, permisos y licencias requeridos para su ejecución, y cuando el contrato incluye diseño y construcción, los documentos técnicos para el desarrollo del proyecto.</w:t>
      </w:r>
    </w:p>
    <w:p w14:paraId="7A533C70" w14:textId="77777777" w:rsidR="006C5D7A" w:rsidRPr="00292E99" w:rsidRDefault="006C5D7A" w:rsidP="006C5D7A">
      <w:pPr>
        <w:jc w:val="both"/>
        <w:rPr>
          <w:rFonts w:cs="Arial"/>
          <w:color w:val="365F91" w:themeColor="accent1" w:themeShade="BF"/>
        </w:rPr>
      </w:pPr>
    </w:p>
    <w:p w14:paraId="664287DA" w14:textId="77777777" w:rsidR="006C5D7A" w:rsidRPr="00292E99" w:rsidRDefault="006C5D7A" w:rsidP="006C5D7A">
      <w:pPr>
        <w:pStyle w:val="Prrafodelista"/>
        <w:numPr>
          <w:ilvl w:val="0"/>
          <w:numId w:val="21"/>
        </w:numPr>
        <w:jc w:val="both"/>
        <w:rPr>
          <w:rFonts w:cs="Arial"/>
          <w:color w:val="365F91" w:themeColor="accent1" w:themeShade="BF"/>
        </w:rPr>
      </w:pPr>
      <w:r w:rsidRPr="00292E99">
        <w:rPr>
          <w:rFonts w:cs="Arial"/>
          <w:color w:val="365F91" w:themeColor="accent1" w:themeShade="BF"/>
        </w:rPr>
        <w:t>La modalidad de selección del contratista y su justificación, incluyendo los fundamentos jurídicos.</w:t>
      </w:r>
    </w:p>
    <w:p w14:paraId="21629714" w14:textId="77777777" w:rsidR="006C5D7A" w:rsidRPr="00292E99" w:rsidRDefault="006C5D7A" w:rsidP="006C5D7A">
      <w:pPr>
        <w:jc w:val="both"/>
        <w:rPr>
          <w:rFonts w:cs="Arial"/>
          <w:color w:val="365F91" w:themeColor="accent1" w:themeShade="BF"/>
        </w:rPr>
      </w:pPr>
    </w:p>
    <w:p w14:paraId="5E4AAEC9" w14:textId="77777777" w:rsidR="006C5D7A" w:rsidRPr="00292E99" w:rsidRDefault="006C5D7A" w:rsidP="006C5D7A">
      <w:pPr>
        <w:pStyle w:val="Prrafodelista"/>
        <w:numPr>
          <w:ilvl w:val="0"/>
          <w:numId w:val="21"/>
        </w:numPr>
        <w:jc w:val="both"/>
        <w:rPr>
          <w:rFonts w:cs="Arial"/>
          <w:color w:val="365F91" w:themeColor="accent1" w:themeShade="BF"/>
        </w:rPr>
      </w:pPr>
      <w:r w:rsidRPr="00292E99">
        <w:rPr>
          <w:rFonts w:cs="Arial"/>
          <w:color w:val="365F91" w:themeColor="accent1" w:themeShade="BF"/>
        </w:rPr>
        <w:t>El valor estimado del contrato y la justificación del mismo. Cuando el valor del contrato esté determinado por precios unitarios, la Entidad Estatal debe incluir la forma como los calculó y soportar sus cálculos presupuestales en la estimación de aquellos. Si el contrato es de concesión, la Entidad Estatal no debe publicar el modelo financiero utilizado en su estructuración.</w:t>
      </w:r>
    </w:p>
    <w:p w14:paraId="72202AA9" w14:textId="77777777" w:rsidR="006C5D7A" w:rsidRPr="00292E99" w:rsidRDefault="006C5D7A" w:rsidP="006C5D7A">
      <w:pPr>
        <w:jc w:val="both"/>
        <w:rPr>
          <w:rFonts w:cs="Arial"/>
          <w:color w:val="365F91" w:themeColor="accent1" w:themeShade="BF"/>
        </w:rPr>
      </w:pPr>
    </w:p>
    <w:p w14:paraId="571186D6" w14:textId="77777777" w:rsidR="006C5D7A" w:rsidRPr="00292E99" w:rsidRDefault="006C5D7A" w:rsidP="002F1672">
      <w:pPr>
        <w:pStyle w:val="Prrafodelista"/>
        <w:numPr>
          <w:ilvl w:val="0"/>
          <w:numId w:val="21"/>
        </w:numPr>
        <w:jc w:val="both"/>
        <w:rPr>
          <w:rFonts w:cs="Arial"/>
          <w:color w:val="365F91" w:themeColor="accent1" w:themeShade="BF"/>
        </w:rPr>
      </w:pPr>
      <w:r w:rsidRPr="00292E99">
        <w:rPr>
          <w:rFonts w:cs="Arial"/>
          <w:color w:val="365F91" w:themeColor="accent1" w:themeShade="BF"/>
        </w:rPr>
        <w:lastRenderedPageBreak/>
        <w:t>Los criterios para seleccionar la oferta más favorable.</w:t>
      </w:r>
    </w:p>
    <w:p w14:paraId="566E99E1" w14:textId="77777777" w:rsidR="006C5D7A" w:rsidRPr="00292E99" w:rsidRDefault="006C5D7A" w:rsidP="002F1672">
      <w:pPr>
        <w:jc w:val="both"/>
        <w:rPr>
          <w:rFonts w:cs="Arial"/>
          <w:color w:val="365F91" w:themeColor="accent1" w:themeShade="BF"/>
        </w:rPr>
      </w:pPr>
    </w:p>
    <w:p w14:paraId="6C123A48" w14:textId="77777777" w:rsidR="006C5D7A" w:rsidRPr="00292E99" w:rsidRDefault="006C5D7A" w:rsidP="002F1672">
      <w:pPr>
        <w:pStyle w:val="Prrafodelista"/>
        <w:numPr>
          <w:ilvl w:val="0"/>
          <w:numId w:val="21"/>
        </w:numPr>
        <w:jc w:val="both"/>
        <w:rPr>
          <w:rFonts w:cs="Arial"/>
          <w:color w:val="365F91" w:themeColor="accent1" w:themeShade="BF"/>
        </w:rPr>
      </w:pPr>
      <w:r w:rsidRPr="00292E99">
        <w:rPr>
          <w:rFonts w:cs="Arial"/>
          <w:color w:val="365F91" w:themeColor="accent1" w:themeShade="BF"/>
        </w:rPr>
        <w:t>El análisis de Riesgo y la forma de mitigarlo.</w:t>
      </w:r>
    </w:p>
    <w:p w14:paraId="1252CB6E" w14:textId="77777777" w:rsidR="006C5D7A" w:rsidRPr="00292E99" w:rsidRDefault="006C5D7A" w:rsidP="002F1672">
      <w:pPr>
        <w:jc w:val="both"/>
        <w:rPr>
          <w:rFonts w:cs="Arial"/>
          <w:color w:val="365F91" w:themeColor="accent1" w:themeShade="BF"/>
        </w:rPr>
      </w:pPr>
    </w:p>
    <w:p w14:paraId="0D52E466" w14:textId="77777777" w:rsidR="006C5D7A" w:rsidRPr="00292E99" w:rsidRDefault="006C5D7A" w:rsidP="002F1672">
      <w:pPr>
        <w:pStyle w:val="Prrafodelista"/>
        <w:numPr>
          <w:ilvl w:val="0"/>
          <w:numId w:val="21"/>
        </w:numPr>
        <w:jc w:val="both"/>
        <w:rPr>
          <w:rFonts w:cs="Arial"/>
          <w:color w:val="365F91" w:themeColor="accent1" w:themeShade="BF"/>
        </w:rPr>
      </w:pPr>
      <w:r w:rsidRPr="00292E99">
        <w:rPr>
          <w:rFonts w:cs="Arial"/>
          <w:color w:val="365F91" w:themeColor="accent1" w:themeShade="BF"/>
        </w:rPr>
        <w:t>Las garantías que la Entidad Estatal contempla exigir en el proceso de contratación.</w:t>
      </w:r>
    </w:p>
    <w:p w14:paraId="4010E1B0" w14:textId="77777777" w:rsidR="006C5D7A" w:rsidRPr="00292E99" w:rsidRDefault="006C5D7A" w:rsidP="006C5D7A">
      <w:pPr>
        <w:jc w:val="both"/>
        <w:rPr>
          <w:rFonts w:cs="Arial"/>
          <w:color w:val="365F91" w:themeColor="accent1" w:themeShade="BF"/>
        </w:rPr>
      </w:pPr>
    </w:p>
    <w:p w14:paraId="62AF0576" w14:textId="46159079" w:rsidR="006C5D7A" w:rsidRPr="00292E99" w:rsidRDefault="006C5D7A" w:rsidP="006C5D7A">
      <w:pPr>
        <w:pStyle w:val="Prrafodelista"/>
        <w:numPr>
          <w:ilvl w:val="0"/>
          <w:numId w:val="21"/>
        </w:numPr>
        <w:jc w:val="both"/>
        <w:rPr>
          <w:rFonts w:cs="Arial"/>
          <w:color w:val="365F91" w:themeColor="accent1" w:themeShade="BF"/>
        </w:rPr>
      </w:pPr>
      <w:r w:rsidRPr="00292E99">
        <w:rPr>
          <w:rFonts w:cs="Arial"/>
          <w:color w:val="365F91" w:themeColor="accent1" w:themeShade="BF"/>
        </w:rPr>
        <w:t xml:space="preserve">La indicación de sí el proceso de contratación está </w:t>
      </w:r>
      <w:r w:rsidR="00D00541" w:rsidRPr="00292E99">
        <w:rPr>
          <w:rFonts w:cs="Arial"/>
          <w:color w:val="365F91" w:themeColor="accent1" w:themeShade="BF"/>
        </w:rPr>
        <w:t>cobijada</w:t>
      </w:r>
      <w:r w:rsidRPr="00292E99">
        <w:rPr>
          <w:rFonts w:cs="Arial"/>
          <w:color w:val="365F91" w:themeColor="accent1" w:themeShade="BF"/>
        </w:rPr>
        <w:t xml:space="preserve"> por un acuerdo comercial. El presente artículo no es aplicable a la contratación por mínima cuantía".</w:t>
      </w:r>
    </w:p>
    <w:p w14:paraId="34D5ED4E" w14:textId="77777777" w:rsidR="006C5D7A" w:rsidRPr="00292E99" w:rsidRDefault="006C5D7A" w:rsidP="006C5D7A">
      <w:pPr>
        <w:jc w:val="both"/>
        <w:rPr>
          <w:color w:val="365F91" w:themeColor="accent1" w:themeShade="BF"/>
        </w:rPr>
      </w:pPr>
    </w:p>
    <w:p w14:paraId="0DFD9C6F" w14:textId="07C58E74" w:rsidR="006C5D7A" w:rsidRPr="00D00541" w:rsidRDefault="006C5D7A" w:rsidP="006C5D7A">
      <w:pPr>
        <w:jc w:val="both"/>
        <w:rPr>
          <w:rFonts w:cs="Arial"/>
          <w:b/>
          <w:bCs/>
        </w:rPr>
      </w:pPr>
      <w:r w:rsidRPr="00D00541">
        <w:rPr>
          <w:rFonts w:cs="Arial"/>
          <w:b/>
          <w:bCs/>
        </w:rPr>
        <w:t>4.</w:t>
      </w:r>
      <w:r w:rsidR="002A6134" w:rsidRPr="00D00541">
        <w:rPr>
          <w:rFonts w:cs="Arial"/>
          <w:b/>
          <w:bCs/>
        </w:rPr>
        <w:t>6</w:t>
      </w:r>
      <w:bookmarkStart w:id="24" w:name="_Hlk210050551"/>
      <w:r w:rsidR="003F0E0A" w:rsidRPr="00D00541">
        <w:rPr>
          <w:rFonts w:cs="Arial"/>
          <w:b/>
          <w:bCs/>
        </w:rPr>
        <w:t xml:space="preserve">. </w:t>
      </w:r>
      <w:r w:rsidRPr="00D00541">
        <w:rPr>
          <w:rFonts w:cs="Arial"/>
          <w:b/>
          <w:bCs/>
        </w:rPr>
        <w:t>CERTIFICADO DE DISPONIBILIDAD PRESUPUESTAL</w:t>
      </w:r>
      <w:bookmarkEnd w:id="24"/>
      <w:r w:rsidRPr="00D00541">
        <w:rPr>
          <w:rFonts w:cs="Arial"/>
          <w:b/>
          <w:bCs/>
        </w:rPr>
        <w:t>.</w:t>
      </w:r>
    </w:p>
    <w:p w14:paraId="556712A8" w14:textId="77777777" w:rsidR="006C5D7A" w:rsidRPr="00E930D7" w:rsidRDefault="006C5D7A" w:rsidP="006C5D7A">
      <w:pPr>
        <w:jc w:val="both"/>
        <w:rPr>
          <w:rFonts w:cs="Arial"/>
        </w:rPr>
      </w:pPr>
    </w:p>
    <w:p w14:paraId="6E43AA0B" w14:textId="2206BC2C" w:rsidR="006C5D7A" w:rsidRPr="00E930D7" w:rsidRDefault="006C5D7A" w:rsidP="006C5D7A">
      <w:pPr>
        <w:jc w:val="both"/>
        <w:rPr>
          <w:rFonts w:cs="Arial"/>
        </w:rPr>
      </w:pPr>
      <w:r w:rsidRPr="00E930D7">
        <w:rPr>
          <w:rFonts w:cs="Arial"/>
        </w:rPr>
        <w:t xml:space="preserve">Para iniciar el trámite de </w:t>
      </w:r>
      <w:r w:rsidR="00D00541" w:rsidRPr="00E930D7">
        <w:rPr>
          <w:rFonts w:cs="Arial"/>
        </w:rPr>
        <w:t>contratación, es</w:t>
      </w:r>
      <w:r w:rsidRPr="00E930D7">
        <w:rPr>
          <w:rFonts w:cs="Arial"/>
        </w:rPr>
        <w:t xml:space="preserve"> necesario contar con el certificado de disponibilidad presupuestal, el cual certifica que el bien, obra o </w:t>
      </w:r>
      <w:r w:rsidR="00D00541" w:rsidRPr="00E930D7">
        <w:rPr>
          <w:rFonts w:cs="Arial"/>
        </w:rPr>
        <w:t>servicios que</w:t>
      </w:r>
      <w:r w:rsidRPr="00E930D7">
        <w:rPr>
          <w:rFonts w:cs="Arial"/>
        </w:rPr>
        <w:t xml:space="preserve"> se pretende vincular en el proceso </w:t>
      </w:r>
      <w:r w:rsidR="00D00541" w:rsidRPr="00E930D7">
        <w:rPr>
          <w:rFonts w:cs="Arial"/>
        </w:rPr>
        <w:t>contractual, está</w:t>
      </w:r>
      <w:r w:rsidRPr="00E930D7">
        <w:rPr>
          <w:rFonts w:cs="Arial"/>
        </w:rPr>
        <w:t xml:space="preserve"> incluido dentro del Presupuesto de Gastos de Funcionamiento aprobados por la Corporación.</w:t>
      </w:r>
    </w:p>
    <w:p w14:paraId="34DF613B" w14:textId="77777777" w:rsidR="006C5D7A" w:rsidRPr="00E930D7" w:rsidRDefault="006C5D7A" w:rsidP="006C5D7A">
      <w:pPr>
        <w:jc w:val="both"/>
        <w:rPr>
          <w:rFonts w:cs="Arial"/>
        </w:rPr>
      </w:pPr>
      <w:r w:rsidRPr="00E930D7">
        <w:rPr>
          <w:rFonts w:cs="Arial"/>
        </w:rPr>
        <w:t xml:space="preserve"> </w:t>
      </w:r>
    </w:p>
    <w:p w14:paraId="78A1EA60" w14:textId="77777777" w:rsidR="006C5D7A" w:rsidRPr="00E930D7" w:rsidRDefault="006C5D7A" w:rsidP="006C5D7A">
      <w:pPr>
        <w:jc w:val="both"/>
        <w:rPr>
          <w:rFonts w:cs="Arial"/>
        </w:rPr>
      </w:pPr>
      <w:r w:rsidRPr="00E930D7">
        <w:rPr>
          <w:rFonts w:cs="Arial"/>
        </w:rPr>
        <w:t>Antes del inicio del procedimiento de selección deberá obtenerse el Certificado de Disponibilidad Presupuestal (en adelante, CDP), que garantice la existencia de apropiación suficiente para atender los desembolsos de la respectiva contratación durante la vigencia fiscal correspondiente. Esta apropiación deberá comprender el valor del presupuesto oficial, y todas aquellas situaciones que impacten el monto del contrato.</w:t>
      </w:r>
    </w:p>
    <w:p w14:paraId="33B5083E" w14:textId="77777777" w:rsidR="006C5D7A" w:rsidRPr="00E930D7" w:rsidRDefault="006C5D7A" w:rsidP="006C5D7A">
      <w:pPr>
        <w:jc w:val="both"/>
        <w:rPr>
          <w:rFonts w:cs="Arial"/>
        </w:rPr>
      </w:pPr>
    </w:p>
    <w:p w14:paraId="4309F450" w14:textId="77777777" w:rsidR="006C5D7A" w:rsidRPr="00E930D7" w:rsidRDefault="006C5D7A" w:rsidP="006C5D7A">
      <w:pPr>
        <w:jc w:val="both"/>
        <w:rPr>
          <w:rFonts w:cs="Arial"/>
        </w:rPr>
      </w:pPr>
      <w:r w:rsidRPr="00E930D7">
        <w:rPr>
          <w:rFonts w:cs="Arial"/>
        </w:rPr>
        <w:t>Su expedición será competencia del área de financiera del Concejo Municipal de Pereira.</w:t>
      </w:r>
    </w:p>
    <w:p w14:paraId="6FEE66F8" w14:textId="77777777" w:rsidR="006C5D7A" w:rsidRPr="00E930D7" w:rsidRDefault="006C5D7A" w:rsidP="006C5D7A">
      <w:pPr>
        <w:jc w:val="both"/>
      </w:pPr>
    </w:p>
    <w:p w14:paraId="27F123FE" w14:textId="77777777" w:rsidR="006C5D7A" w:rsidRPr="00E930D7" w:rsidRDefault="006C5D7A" w:rsidP="006C5D7A">
      <w:pPr>
        <w:jc w:val="both"/>
        <w:rPr>
          <w:rFonts w:cs="Arial"/>
        </w:rPr>
      </w:pPr>
      <w:r w:rsidRPr="00E930D7">
        <w:rPr>
          <w:rFonts w:cs="Arial"/>
        </w:rPr>
        <w:t>Este documento será cargado por el abogado sustanciador en la sección cuarta de la plataforma SECOP II denominada “4. Documentos del Proceso”.</w:t>
      </w:r>
    </w:p>
    <w:p w14:paraId="68FE9054" w14:textId="77777777" w:rsidR="006C5D7A" w:rsidRPr="00E930D7" w:rsidRDefault="006C5D7A" w:rsidP="006C5D7A">
      <w:pPr>
        <w:jc w:val="both"/>
        <w:rPr>
          <w:rFonts w:cs="Arial"/>
        </w:rPr>
      </w:pPr>
    </w:p>
    <w:p w14:paraId="23EF014A" w14:textId="5D2B7787" w:rsidR="00FB2A5A" w:rsidRPr="00D00541" w:rsidRDefault="00FB2A5A" w:rsidP="006C5D7A">
      <w:pPr>
        <w:jc w:val="both"/>
        <w:rPr>
          <w:b/>
          <w:bCs/>
        </w:rPr>
      </w:pPr>
      <w:r w:rsidRPr="00D00541">
        <w:rPr>
          <w:b/>
          <w:bCs/>
        </w:rPr>
        <w:t xml:space="preserve">4.7. </w:t>
      </w:r>
      <w:bookmarkStart w:id="25" w:name="_Hlk210051520"/>
      <w:r w:rsidRPr="00D00541">
        <w:rPr>
          <w:b/>
          <w:bCs/>
        </w:rPr>
        <w:t>RESERVA PRESUPUESTA</w:t>
      </w:r>
      <w:r w:rsidR="00E86505" w:rsidRPr="00D00541">
        <w:rPr>
          <w:b/>
          <w:bCs/>
        </w:rPr>
        <w:t>L</w:t>
      </w:r>
      <w:r w:rsidRPr="00D00541">
        <w:rPr>
          <w:b/>
          <w:bCs/>
        </w:rPr>
        <w:t xml:space="preserve">: </w:t>
      </w:r>
      <w:bookmarkEnd w:id="25"/>
    </w:p>
    <w:p w14:paraId="5EAF3726" w14:textId="02E396C2" w:rsidR="00FB2A5A" w:rsidRPr="00E930D7" w:rsidRDefault="00FB2A5A" w:rsidP="006C5D7A">
      <w:pPr>
        <w:jc w:val="both"/>
      </w:pPr>
    </w:p>
    <w:p w14:paraId="302C2B60" w14:textId="722E944B" w:rsidR="00FB2A5A" w:rsidRPr="00E930D7" w:rsidRDefault="00E86505" w:rsidP="00FB2A5A">
      <w:pPr>
        <w:pStyle w:val="Textoindependiente"/>
        <w:ind w:right="306"/>
        <w:jc w:val="both"/>
        <w:rPr>
          <w:rFonts w:ascii="Verdana" w:hAnsi="Verdana"/>
        </w:rPr>
      </w:pPr>
      <w:r w:rsidRPr="00E930D7">
        <w:rPr>
          <w:rFonts w:ascii="Verdana" w:hAnsi="Verdana"/>
        </w:rPr>
        <w:t>Excepcionalmente</w:t>
      </w:r>
      <w:r w:rsidR="00414E02" w:rsidRPr="00E930D7">
        <w:rPr>
          <w:rFonts w:ascii="Verdana" w:hAnsi="Verdana"/>
        </w:rPr>
        <w:t xml:space="preserve">, </w:t>
      </w:r>
      <w:r w:rsidR="00D00541" w:rsidRPr="00E930D7">
        <w:rPr>
          <w:rFonts w:ascii="Verdana" w:hAnsi="Verdana"/>
        </w:rPr>
        <w:t>al cierre</w:t>
      </w:r>
      <w:r w:rsidR="00414E02" w:rsidRPr="00E930D7">
        <w:rPr>
          <w:rFonts w:ascii="Verdana" w:hAnsi="Verdana"/>
        </w:rPr>
        <w:t xml:space="preserve"> de la </w:t>
      </w:r>
      <w:r w:rsidR="00414E02" w:rsidRPr="00E930D7">
        <w:rPr>
          <w:rFonts w:ascii="Verdana" w:eastAsia="Times New Roman" w:hAnsi="Verdana"/>
          <w:iCs/>
          <w:lang w:val="es-CO" w:eastAsia="es-CO"/>
        </w:rPr>
        <w:t>vigencia fiscal cada órgano constituirá las reservas presupuestales con los compromisos que al 31 de diciembre no se hayan cumplido, siempre y cuando estén legalmente contraídos y desarrollen el objeto de la apropiación. Las reservas presupuestales solo podrán utilizarse para cancelar los compromisos que les dieron origen. Igualmente, cada órgano constituirá al 31 de diciembre del año cuentas por pagar con las obligaciones correspondientes a los anticipos pactados en los contratos y la entrega de bienes y servicio</w:t>
      </w:r>
      <w:r w:rsidR="003F0E0A" w:rsidRPr="00E930D7">
        <w:rPr>
          <w:rFonts w:ascii="Verdana" w:eastAsia="Times New Roman" w:hAnsi="Verdana"/>
          <w:iCs/>
          <w:lang w:val="es-CO" w:eastAsia="es-CO"/>
        </w:rPr>
        <w:t>s</w:t>
      </w:r>
      <w:r w:rsidR="00FB2A5A" w:rsidRPr="00E930D7">
        <w:rPr>
          <w:rFonts w:ascii="Verdana" w:hAnsi="Verdana"/>
        </w:rPr>
        <w:t xml:space="preserve"> </w:t>
      </w:r>
    </w:p>
    <w:p w14:paraId="640C693B" w14:textId="77777777" w:rsidR="002A6134" w:rsidRPr="00E930D7" w:rsidRDefault="002A6134" w:rsidP="002A6134">
      <w:pPr>
        <w:jc w:val="center"/>
        <w:rPr>
          <w:rFonts w:cs="Arial"/>
          <w:b/>
          <w:bCs/>
        </w:rPr>
      </w:pPr>
    </w:p>
    <w:p w14:paraId="0CE8A37F" w14:textId="2B9C472C" w:rsidR="002A6134" w:rsidRDefault="003F0E0A" w:rsidP="002A6134">
      <w:pPr>
        <w:jc w:val="center"/>
        <w:rPr>
          <w:rFonts w:cs="Arial"/>
          <w:b/>
          <w:bCs/>
        </w:rPr>
      </w:pPr>
      <w:bookmarkStart w:id="26" w:name="_Hlk210051534"/>
      <w:r w:rsidRPr="00E930D7">
        <w:rPr>
          <w:rFonts w:cs="Arial"/>
          <w:b/>
          <w:bCs/>
        </w:rPr>
        <w:t xml:space="preserve">TITULO </w:t>
      </w:r>
      <w:r w:rsidR="002A6134" w:rsidRPr="00E930D7">
        <w:rPr>
          <w:rFonts w:cs="Arial"/>
          <w:b/>
          <w:bCs/>
        </w:rPr>
        <w:t>V</w:t>
      </w:r>
    </w:p>
    <w:p w14:paraId="01912D60" w14:textId="77777777" w:rsidR="00D00541" w:rsidRPr="00E930D7" w:rsidRDefault="00D00541" w:rsidP="002A6134">
      <w:pPr>
        <w:jc w:val="center"/>
        <w:rPr>
          <w:rFonts w:cs="Arial"/>
          <w:b/>
          <w:bCs/>
        </w:rPr>
      </w:pPr>
    </w:p>
    <w:p w14:paraId="67CAB9F2" w14:textId="0E8AD0C8" w:rsidR="002A6134" w:rsidRPr="00E930D7" w:rsidRDefault="00A01E2E" w:rsidP="00A01E2E">
      <w:pPr>
        <w:jc w:val="center"/>
        <w:rPr>
          <w:rFonts w:cs="Arial"/>
        </w:rPr>
      </w:pPr>
      <w:r w:rsidRPr="00E930D7">
        <w:rPr>
          <w:rFonts w:cs="Arial"/>
          <w:b/>
        </w:rPr>
        <w:t xml:space="preserve">MODALIDAD DE SELECCIÓN DEL CONTRATISTA. </w:t>
      </w:r>
    </w:p>
    <w:bookmarkEnd w:id="26"/>
    <w:p w14:paraId="507E1965" w14:textId="77777777" w:rsidR="00DF4E4B" w:rsidRPr="00E930D7" w:rsidRDefault="00DF4E4B" w:rsidP="006C5D7A">
      <w:pPr>
        <w:jc w:val="both"/>
        <w:rPr>
          <w:rFonts w:cs="Arial"/>
        </w:rPr>
      </w:pPr>
    </w:p>
    <w:p w14:paraId="0AB9CE23" w14:textId="00633E98" w:rsidR="006C5D7A" w:rsidRPr="00E930D7" w:rsidRDefault="002A6134" w:rsidP="006C5D7A">
      <w:pPr>
        <w:jc w:val="both"/>
        <w:rPr>
          <w:rFonts w:cs="Arial"/>
          <w:b/>
        </w:rPr>
      </w:pPr>
      <w:r w:rsidRPr="00E930D7">
        <w:rPr>
          <w:rFonts w:cs="Arial"/>
        </w:rPr>
        <w:t>5.1</w:t>
      </w:r>
      <w:r w:rsidR="006C5D7A" w:rsidRPr="00E930D7">
        <w:rPr>
          <w:rFonts w:cs="Arial"/>
        </w:rPr>
        <w:t>.</w:t>
      </w:r>
      <w:r w:rsidR="006C5D7A" w:rsidRPr="00E930D7">
        <w:rPr>
          <w:rFonts w:cs="Arial"/>
        </w:rPr>
        <w:tab/>
      </w:r>
      <w:bookmarkStart w:id="27" w:name="_Hlk210051544"/>
      <w:r w:rsidR="006C5D7A" w:rsidRPr="00E930D7">
        <w:rPr>
          <w:rFonts w:cs="Arial"/>
          <w:b/>
        </w:rPr>
        <w:t>MODALIDADES DE SELECCIÓN DEL CONTRATISTA.</w:t>
      </w:r>
      <w:bookmarkEnd w:id="27"/>
    </w:p>
    <w:p w14:paraId="1525DBC0" w14:textId="77777777" w:rsidR="006C5D7A" w:rsidRPr="00E930D7" w:rsidRDefault="006C5D7A" w:rsidP="006C5D7A">
      <w:pPr>
        <w:jc w:val="both"/>
        <w:rPr>
          <w:rFonts w:cs="Arial"/>
        </w:rPr>
      </w:pPr>
    </w:p>
    <w:p w14:paraId="686C0FB7" w14:textId="77777777" w:rsidR="006C5D7A" w:rsidRPr="00E930D7" w:rsidRDefault="006C5D7A" w:rsidP="006C5D7A">
      <w:pPr>
        <w:jc w:val="both"/>
        <w:rPr>
          <w:rFonts w:cs="Arial"/>
        </w:rPr>
      </w:pPr>
      <w:r w:rsidRPr="00E930D7">
        <w:rPr>
          <w:rFonts w:cs="Arial"/>
        </w:rPr>
        <w:t xml:space="preserve">El Concejo Municipal de Pereira deberá justificar de manera previa a la apertura del proceso de selección de que se trate, los fundamentos jurídicos en que soportan la </w:t>
      </w:r>
      <w:r w:rsidRPr="00E930D7">
        <w:rPr>
          <w:rFonts w:cs="Arial"/>
        </w:rPr>
        <w:lastRenderedPageBreak/>
        <w:t>modalidad de selección a que va dar apertura.</w:t>
      </w:r>
    </w:p>
    <w:p w14:paraId="14A3DDD0" w14:textId="77777777" w:rsidR="006C5D7A" w:rsidRPr="00E930D7" w:rsidRDefault="006C5D7A" w:rsidP="006C5D7A">
      <w:pPr>
        <w:jc w:val="both"/>
        <w:rPr>
          <w:rFonts w:cs="Arial"/>
        </w:rPr>
      </w:pPr>
    </w:p>
    <w:p w14:paraId="6D81317A" w14:textId="77777777" w:rsidR="006C5D7A" w:rsidRPr="00E930D7" w:rsidRDefault="006C5D7A" w:rsidP="006C5D7A">
      <w:pPr>
        <w:jc w:val="both"/>
        <w:rPr>
          <w:rFonts w:cs="Arial"/>
        </w:rPr>
      </w:pPr>
      <w:r w:rsidRPr="00E930D7">
        <w:rPr>
          <w:rFonts w:cs="Arial"/>
        </w:rPr>
        <w:t>Dichos procesos contractuales deberán atender a los principios de transparencia, economía, responsabilidad, publicidad.</w:t>
      </w:r>
    </w:p>
    <w:p w14:paraId="10540903" w14:textId="77777777" w:rsidR="006C5D7A" w:rsidRPr="00E930D7" w:rsidRDefault="006C5D7A" w:rsidP="006C5D7A">
      <w:pPr>
        <w:jc w:val="both"/>
        <w:rPr>
          <w:rFonts w:cs="Arial"/>
        </w:rPr>
      </w:pPr>
    </w:p>
    <w:p w14:paraId="02EA7CF4" w14:textId="17C097F8" w:rsidR="006C5D7A" w:rsidRPr="00E930D7" w:rsidRDefault="006C5D7A" w:rsidP="006C5D7A">
      <w:pPr>
        <w:jc w:val="both"/>
        <w:rPr>
          <w:rFonts w:cs="Arial"/>
        </w:rPr>
      </w:pPr>
      <w:r w:rsidRPr="00E930D7">
        <w:rPr>
          <w:rFonts w:cs="Arial"/>
        </w:rPr>
        <w:t xml:space="preserve">De conformidad en lo dispuesto en el artículo 2 de la ley </w:t>
      </w:r>
      <w:r w:rsidR="00887179" w:rsidRPr="00E930D7">
        <w:rPr>
          <w:rFonts w:cs="Arial"/>
        </w:rPr>
        <w:t>1150 del 2007</w:t>
      </w:r>
      <w:r w:rsidRPr="00E930D7">
        <w:rPr>
          <w:rFonts w:cs="Arial"/>
        </w:rPr>
        <w:t>, y la ley 1474 de 2011, y los decretos reglamentarios sobre la materia, la escogencia del contratista se efectuará con arreglo a las siguientes modalidades de selección:</w:t>
      </w:r>
    </w:p>
    <w:p w14:paraId="78C84D57" w14:textId="54926B2C" w:rsidR="006C5D7A" w:rsidRPr="00E930D7" w:rsidRDefault="006C5D7A" w:rsidP="006C5D7A">
      <w:pPr>
        <w:jc w:val="both"/>
      </w:pPr>
    </w:p>
    <w:p w14:paraId="7A766379" w14:textId="609A42B5" w:rsidR="006C5D7A" w:rsidRPr="00D00541" w:rsidRDefault="002A6134" w:rsidP="006C5D7A">
      <w:pPr>
        <w:jc w:val="both"/>
        <w:rPr>
          <w:b/>
          <w:bCs/>
        </w:rPr>
      </w:pPr>
      <w:r w:rsidRPr="00D00541">
        <w:rPr>
          <w:b/>
          <w:bCs/>
        </w:rPr>
        <w:t>5</w:t>
      </w:r>
      <w:r w:rsidR="006C5D7A" w:rsidRPr="00D00541">
        <w:rPr>
          <w:b/>
          <w:bCs/>
        </w:rPr>
        <w:t>.</w:t>
      </w:r>
      <w:r w:rsidRPr="00D00541">
        <w:rPr>
          <w:b/>
          <w:bCs/>
        </w:rPr>
        <w:t>2</w:t>
      </w:r>
      <w:r w:rsidR="006C5D7A" w:rsidRPr="00D00541">
        <w:rPr>
          <w:b/>
          <w:bCs/>
        </w:rPr>
        <w:tab/>
      </w:r>
      <w:bookmarkStart w:id="28" w:name="_Hlk210051554"/>
      <w:r w:rsidR="006C5D7A" w:rsidRPr="00D00541">
        <w:rPr>
          <w:b/>
          <w:bCs/>
        </w:rPr>
        <w:t xml:space="preserve">LICITACIÓN PÚBLICA: </w:t>
      </w:r>
      <w:bookmarkEnd w:id="28"/>
    </w:p>
    <w:p w14:paraId="2AD31CFB" w14:textId="77777777" w:rsidR="006C5D7A" w:rsidRPr="00E930D7" w:rsidRDefault="006C5D7A" w:rsidP="006C5D7A">
      <w:pPr>
        <w:jc w:val="both"/>
      </w:pPr>
    </w:p>
    <w:p w14:paraId="000BA520" w14:textId="3D115F0E" w:rsidR="006C5D7A" w:rsidRPr="00E930D7" w:rsidRDefault="00CA0A82" w:rsidP="006C5D7A">
      <w:pPr>
        <w:jc w:val="both"/>
      </w:pPr>
      <w:r w:rsidRPr="00E930D7">
        <w:t xml:space="preserve">De acuerdo a lo definido en la ley 1150 del 2007, la licitación pública, </w:t>
      </w:r>
      <w:proofErr w:type="gramStart"/>
      <w:r w:rsidRPr="00E930D7">
        <w:t xml:space="preserve">es </w:t>
      </w:r>
      <w:r w:rsidR="006C5D7A" w:rsidRPr="00E930D7">
        <w:t xml:space="preserve"> la</w:t>
      </w:r>
      <w:proofErr w:type="gramEnd"/>
      <w:r w:rsidR="006C5D7A" w:rsidRPr="00E930D7">
        <w:t xml:space="preserve"> regla general para la escogencia del </w:t>
      </w:r>
      <w:r w:rsidRPr="00E930D7">
        <w:t>contratista. Es el procedimiento m</w:t>
      </w:r>
      <w:r w:rsidR="006C5D7A" w:rsidRPr="00E930D7">
        <w:t>ediante el cual, la entidad estatal formula públicamente una convocatoria para que, en igualdad de condiciones, los interesados presenten sus ofertas y se seleccioné entre ellas la más favorable para la entida</w:t>
      </w:r>
      <w:r w:rsidRPr="00E930D7">
        <w:t>d.</w:t>
      </w:r>
    </w:p>
    <w:p w14:paraId="59CA6B3B" w14:textId="77777777" w:rsidR="006C5D7A" w:rsidRPr="00E930D7" w:rsidRDefault="006C5D7A" w:rsidP="006C5D7A">
      <w:pPr>
        <w:jc w:val="both"/>
      </w:pPr>
    </w:p>
    <w:p w14:paraId="700EEE07" w14:textId="17C7957F" w:rsidR="006C5D7A" w:rsidRPr="00E930D7" w:rsidRDefault="006C5D7A" w:rsidP="006C5D7A">
      <w:pPr>
        <w:jc w:val="both"/>
        <w:rPr>
          <w:rFonts w:cs="Arial"/>
        </w:rPr>
      </w:pPr>
      <w:r w:rsidRPr="00E930D7">
        <w:rPr>
          <w:rFonts w:cs="Arial"/>
        </w:rPr>
        <w:t>El Concejo Municipal de Pereira al presentar la oferta en un proceso de licitación pública podrá ser presentado total o parcialmente de manera dinámica mediante subasta inversa, estableciendo las variables técnicas y económicas sobre las cuales los propo</w:t>
      </w:r>
      <w:r w:rsidR="00CA0A82" w:rsidRPr="00E930D7">
        <w:rPr>
          <w:rFonts w:cs="Arial"/>
        </w:rPr>
        <w:t>nentes podrán realizar la puja.</w:t>
      </w:r>
    </w:p>
    <w:p w14:paraId="5EBEDE30" w14:textId="77777777" w:rsidR="00CA0A82" w:rsidRPr="00E930D7" w:rsidRDefault="00CA0A82" w:rsidP="006C5D7A">
      <w:pPr>
        <w:jc w:val="both"/>
        <w:rPr>
          <w:rFonts w:cs="Arial"/>
        </w:rPr>
      </w:pPr>
    </w:p>
    <w:p w14:paraId="07CE8765" w14:textId="77777777" w:rsidR="006C5D7A" w:rsidRPr="00E930D7" w:rsidRDefault="006C5D7A" w:rsidP="006C5D7A">
      <w:pPr>
        <w:jc w:val="both"/>
        <w:rPr>
          <w:rFonts w:cs="Arial"/>
        </w:rPr>
      </w:pPr>
      <w:r w:rsidRPr="00E930D7">
        <w:rPr>
          <w:rFonts w:cs="Arial"/>
        </w:rPr>
        <w:t xml:space="preserve">En la licitación pública por regla general se debe determinar la oferta más favorable teniendo en cuenta </w:t>
      </w:r>
    </w:p>
    <w:p w14:paraId="192CE31E" w14:textId="77777777" w:rsidR="006C5D7A" w:rsidRPr="00E930D7" w:rsidRDefault="006C5D7A" w:rsidP="006C5D7A">
      <w:pPr>
        <w:jc w:val="both"/>
        <w:rPr>
          <w:rFonts w:cs="Arial"/>
        </w:rPr>
      </w:pPr>
    </w:p>
    <w:p w14:paraId="6A11BCEE" w14:textId="77777777" w:rsidR="006C5D7A" w:rsidRPr="00E930D7" w:rsidRDefault="006C5D7A" w:rsidP="006C5D7A">
      <w:pPr>
        <w:pStyle w:val="Prrafodelista"/>
        <w:numPr>
          <w:ilvl w:val="0"/>
          <w:numId w:val="22"/>
        </w:numPr>
        <w:jc w:val="both"/>
        <w:rPr>
          <w:rFonts w:cs="Arial"/>
        </w:rPr>
      </w:pPr>
      <w:r w:rsidRPr="00E930D7">
        <w:rPr>
          <w:rFonts w:cs="Arial"/>
        </w:rPr>
        <w:t xml:space="preserve">la ponderación de los elementos de calidad y precio soportados en puntajes y formulas; </w:t>
      </w:r>
    </w:p>
    <w:p w14:paraId="4589D7CB" w14:textId="77777777" w:rsidR="006C5D7A" w:rsidRPr="00E930D7" w:rsidRDefault="006C5D7A" w:rsidP="006C5D7A">
      <w:pPr>
        <w:pStyle w:val="Prrafodelista"/>
        <w:jc w:val="both"/>
        <w:rPr>
          <w:rFonts w:cs="Arial"/>
        </w:rPr>
      </w:pPr>
    </w:p>
    <w:p w14:paraId="54285EB6" w14:textId="77777777" w:rsidR="006C5D7A" w:rsidRPr="00E930D7" w:rsidRDefault="006C5D7A" w:rsidP="006C5D7A">
      <w:pPr>
        <w:ind w:left="360"/>
        <w:jc w:val="both"/>
        <w:rPr>
          <w:rFonts w:cs="Arial"/>
        </w:rPr>
      </w:pPr>
      <w:r w:rsidRPr="00E930D7">
        <w:rPr>
          <w:rFonts w:cs="Arial"/>
        </w:rPr>
        <w:t>B) la ponderación de los elementos de la calidad y precio que representen la mejor relación costo – beneficio.</w:t>
      </w:r>
    </w:p>
    <w:p w14:paraId="71E0C961" w14:textId="5B5EAD7E" w:rsidR="006C5D7A" w:rsidRPr="00E930D7" w:rsidRDefault="00CA0A82" w:rsidP="006C5D7A">
      <w:pPr>
        <w:jc w:val="both"/>
        <w:rPr>
          <w:rFonts w:cs="Arial"/>
        </w:rPr>
      </w:pPr>
      <w:r w:rsidRPr="00E930D7">
        <w:rPr>
          <w:rFonts w:cs="Arial"/>
        </w:rPr>
        <w:t xml:space="preserve"> </w:t>
      </w:r>
    </w:p>
    <w:p w14:paraId="579A7976" w14:textId="4DF729D1" w:rsidR="006C5D7A" w:rsidRPr="00D00541" w:rsidRDefault="002A6134" w:rsidP="006C5D7A">
      <w:pPr>
        <w:jc w:val="both"/>
        <w:rPr>
          <w:b/>
          <w:bCs/>
        </w:rPr>
      </w:pPr>
      <w:r w:rsidRPr="00D00541">
        <w:rPr>
          <w:b/>
          <w:bCs/>
        </w:rPr>
        <w:t>5.2.1.</w:t>
      </w:r>
      <w:r w:rsidR="006C5D7A" w:rsidRPr="00D00541">
        <w:rPr>
          <w:b/>
          <w:bCs/>
        </w:rPr>
        <w:tab/>
      </w:r>
      <w:bookmarkStart w:id="29" w:name="_Hlk210051566"/>
      <w:r w:rsidR="00D00541">
        <w:rPr>
          <w:b/>
          <w:bCs/>
        </w:rPr>
        <w:t xml:space="preserve"> </w:t>
      </w:r>
      <w:r w:rsidR="00DE679D" w:rsidRPr="00D00541">
        <w:rPr>
          <w:b/>
          <w:bCs/>
        </w:rPr>
        <w:t xml:space="preserve">FLUJO DE APROBACIÓN SECOP II- </w:t>
      </w:r>
      <w:r w:rsidR="00A01E2E" w:rsidRPr="00D00541">
        <w:rPr>
          <w:b/>
          <w:bCs/>
        </w:rPr>
        <w:t>LICITACIÓN</w:t>
      </w:r>
      <w:r w:rsidR="00DE679D" w:rsidRPr="00D00541">
        <w:rPr>
          <w:b/>
          <w:bCs/>
        </w:rPr>
        <w:t xml:space="preserve"> PUBLICA.</w:t>
      </w:r>
    </w:p>
    <w:p w14:paraId="5C327B02" w14:textId="77777777" w:rsidR="006C5D7A" w:rsidRPr="00E930D7" w:rsidRDefault="006C5D7A" w:rsidP="006C5D7A">
      <w:pPr>
        <w:jc w:val="both"/>
        <w:rPr>
          <w:b/>
        </w:rPr>
      </w:pPr>
    </w:p>
    <w:tbl>
      <w:tblPr>
        <w:tblW w:w="9781" w:type="dxa"/>
        <w:tblInd w:w="212" w:type="dxa"/>
        <w:tblCellMar>
          <w:left w:w="70" w:type="dxa"/>
          <w:right w:w="70" w:type="dxa"/>
        </w:tblCellMar>
        <w:tblLook w:val="04A0" w:firstRow="1" w:lastRow="0" w:firstColumn="1" w:lastColumn="0" w:noHBand="0" w:noVBand="1"/>
      </w:tblPr>
      <w:tblGrid>
        <w:gridCol w:w="5963"/>
        <w:gridCol w:w="3818"/>
      </w:tblGrid>
      <w:tr w:rsidR="006C5D7A" w:rsidRPr="00E930D7" w14:paraId="36D2D0D6" w14:textId="77777777" w:rsidTr="00D00541">
        <w:trPr>
          <w:trHeight w:val="300"/>
        </w:trPr>
        <w:tc>
          <w:tcPr>
            <w:tcW w:w="5963" w:type="dxa"/>
            <w:tcBorders>
              <w:top w:val="single" w:sz="4" w:space="0" w:color="auto"/>
              <w:left w:val="single" w:sz="4" w:space="0" w:color="auto"/>
              <w:bottom w:val="single" w:sz="4" w:space="0" w:color="auto"/>
              <w:right w:val="single" w:sz="4" w:space="0" w:color="auto"/>
            </w:tcBorders>
            <w:vAlign w:val="bottom"/>
            <w:hideMark/>
          </w:tcPr>
          <w:bookmarkEnd w:id="29"/>
          <w:p w14:paraId="17A5DF16" w14:textId="77777777" w:rsidR="006C5D7A" w:rsidRPr="00E930D7" w:rsidRDefault="006C5D7A" w:rsidP="006C5D7A">
            <w:pPr>
              <w:widowControl/>
              <w:autoSpaceDE/>
              <w:autoSpaceDN/>
              <w:jc w:val="both"/>
              <w:rPr>
                <w:rFonts w:eastAsia="Times New Roman" w:cs="Arial"/>
                <w:b/>
                <w:bCs/>
                <w:color w:val="000000"/>
                <w:highlight w:val="cyan"/>
                <w:lang w:val="es-CO" w:eastAsia="es-CO"/>
              </w:rPr>
            </w:pPr>
            <w:r w:rsidRPr="00E930D7">
              <w:rPr>
                <w:rFonts w:eastAsia="Times New Roman" w:cs="Arial"/>
                <w:b/>
                <w:bCs/>
                <w:color w:val="000000"/>
                <w:lang w:val="es-CO" w:eastAsia="es-CO"/>
              </w:rPr>
              <w:t xml:space="preserve">ETAPAS PRECONTRACTUAL Y CONTRACTUAL </w:t>
            </w:r>
          </w:p>
        </w:tc>
        <w:tc>
          <w:tcPr>
            <w:tcW w:w="3818" w:type="dxa"/>
            <w:tcBorders>
              <w:top w:val="single" w:sz="4" w:space="0" w:color="auto"/>
              <w:left w:val="nil"/>
              <w:bottom w:val="single" w:sz="4" w:space="0" w:color="auto"/>
              <w:right w:val="single" w:sz="4" w:space="0" w:color="auto"/>
            </w:tcBorders>
            <w:noWrap/>
            <w:vAlign w:val="center"/>
            <w:hideMark/>
          </w:tcPr>
          <w:p w14:paraId="516BFCEC" w14:textId="77777777" w:rsidR="006C5D7A" w:rsidRPr="00E930D7" w:rsidRDefault="006C5D7A" w:rsidP="006C5D7A">
            <w:pPr>
              <w:widowControl/>
              <w:autoSpaceDE/>
              <w:autoSpaceDN/>
              <w:jc w:val="both"/>
              <w:rPr>
                <w:rFonts w:eastAsia="Times New Roman" w:cs="Arial"/>
                <w:b/>
                <w:bCs/>
                <w:color w:val="000000"/>
                <w:highlight w:val="cyan"/>
                <w:lang w:val="es-CO" w:eastAsia="es-CO"/>
              </w:rPr>
            </w:pPr>
            <w:r w:rsidRPr="00E930D7">
              <w:rPr>
                <w:rFonts w:eastAsia="Times New Roman" w:cs="Arial"/>
                <w:b/>
                <w:bCs/>
                <w:color w:val="000000"/>
                <w:lang w:val="es-CO" w:eastAsia="es-CO"/>
              </w:rPr>
              <w:t>RESPONSABLES</w:t>
            </w:r>
          </w:p>
        </w:tc>
      </w:tr>
      <w:tr w:rsidR="006C5D7A" w:rsidRPr="00E930D7" w14:paraId="6F02595C"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50A2792F" w14:textId="5B1526BE"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Creación y Configuración del Proceso </w:t>
            </w:r>
            <w:r w:rsidR="00DE679D" w:rsidRPr="00E930D7">
              <w:rPr>
                <w:rFonts w:eastAsia="Times New Roman" w:cs="Arial"/>
                <w:color w:val="000000"/>
                <w:lang w:eastAsia="es-CO"/>
              </w:rPr>
              <w:t>Prec</w:t>
            </w:r>
            <w:r w:rsidRPr="00E930D7">
              <w:rPr>
                <w:rFonts w:eastAsia="Times New Roman" w:cs="Arial"/>
                <w:color w:val="000000"/>
                <w:lang w:eastAsia="es-CO"/>
              </w:rPr>
              <w:t>ontractual</w:t>
            </w:r>
          </w:p>
        </w:tc>
        <w:tc>
          <w:tcPr>
            <w:tcW w:w="3818" w:type="dxa"/>
            <w:tcBorders>
              <w:top w:val="nil"/>
              <w:left w:val="nil"/>
              <w:bottom w:val="single" w:sz="4" w:space="0" w:color="auto"/>
              <w:right w:val="single" w:sz="4" w:space="0" w:color="auto"/>
            </w:tcBorders>
            <w:noWrap/>
            <w:vAlign w:val="bottom"/>
            <w:hideMark/>
          </w:tcPr>
          <w:p w14:paraId="040FD8F1" w14:textId="6E3858BC"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sidR="00975128" w:rsidRPr="00E930D7">
              <w:rPr>
                <w:rFonts w:eastAsia="Times New Roman" w:cs="Arial"/>
                <w:color w:val="000000"/>
                <w:lang w:eastAsia="es-CO"/>
              </w:rPr>
              <w:t xml:space="preserve">. </w:t>
            </w:r>
          </w:p>
        </w:tc>
      </w:tr>
      <w:tr w:rsidR="006C5D7A" w:rsidRPr="00E930D7" w14:paraId="1E076CF1" w14:textId="77777777" w:rsidTr="00D00541">
        <w:trPr>
          <w:trHeight w:val="585"/>
        </w:trPr>
        <w:tc>
          <w:tcPr>
            <w:tcW w:w="5963" w:type="dxa"/>
            <w:tcBorders>
              <w:top w:val="nil"/>
              <w:left w:val="single" w:sz="4" w:space="0" w:color="auto"/>
              <w:bottom w:val="single" w:sz="4" w:space="0" w:color="auto"/>
              <w:right w:val="single" w:sz="4" w:space="0" w:color="auto"/>
            </w:tcBorders>
            <w:vAlign w:val="bottom"/>
            <w:hideMark/>
          </w:tcPr>
          <w:p w14:paraId="482B0706"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Sustanciar proceso contractual en SECOP II (Pliego Borrador)</w:t>
            </w:r>
          </w:p>
        </w:tc>
        <w:tc>
          <w:tcPr>
            <w:tcW w:w="3818" w:type="dxa"/>
            <w:tcBorders>
              <w:top w:val="nil"/>
              <w:left w:val="nil"/>
              <w:bottom w:val="single" w:sz="4" w:space="0" w:color="auto"/>
              <w:right w:val="single" w:sz="4" w:space="0" w:color="auto"/>
            </w:tcBorders>
            <w:noWrap/>
            <w:vAlign w:val="bottom"/>
            <w:hideMark/>
          </w:tcPr>
          <w:p w14:paraId="35B93A89" w14:textId="5EE3AA7D"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32B07B9A" w14:textId="77777777" w:rsidTr="00D00541">
        <w:trPr>
          <w:trHeight w:val="585"/>
        </w:trPr>
        <w:tc>
          <w:tcPr>
            <w:tcW w:w="5963" w:type="dxa"/>
            <w:tcBorders>
              <w:top w:val="nil"/>
              <w:left w:val="single" w:sz="4" w:space="0" w:color="auto"/>
              <w:bottom w:val="single" w:sz="4" w:space="0" w:color="auto"/>
              <w:right w:val="single" w:sz="4" w:space="0" w:color="auto"/>
            </w:tcBorders>
            <w:vAlign w:val="bottom"/>
            <w:hideMark/>
          </w:tcPr>
          <w:p w14:paraId="1DEB24DB"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Revisar y Responder observaciones al Pliego Borrador</w:t>
            </w:r>
          </w:p>
        </w:tc>
        <w:tc>
          <w:tcPr>
            <w:tcW w:w="3818" w:type="dxa"/>
            <w:tcBorders>
              <w:top w:val="nil"/>
              <w:left w:val="nil"/>
              <w:bottom w:val="single" w:sz="4" w:space="0" w:color="auto"/>
              <w:right w:val="single" w:sz="4" w:space="0" w:color="auto"/>
            </w:tcBorders>
            <w:noWrap/>
            <w:vAlign w:val="bottom"/>
            <w:hideMark/>
          </w:tcPr>
          <w:p w14:paraId="60F1AE16" w14:textId="14A7901F"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3E5144BC" w14:textId="77777777" w:rsidTr="00D00541">
        <w:trPr>
          <w:trHeight w:val="585"/>
        </w:trPr>
        <w:tc>
          <w:tcPr>
            <w:tcW w:w="5963" w:type="dxa"/>
            <w:tcBorders>
              <w:top w:val="nil"/>
              <w:left w:val="single" w:sz="4" w:space="0" w:color="auto"/>
              <w:bottom w:val="single" w:sz="4" w:space="0" w:color="auto"/>
              <w:right w:val="single" w:sz="4" w:space="0" w:color="auto"/>
            </w:tcBorders>
            <w:vAlign w:val="bottom"/>
            <w:hideMark/>
          </w:tcPr>
          <w:p w14:paraId="37829538"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Expedición y publicación del acto administrativo de apertura del proceso de selección</w:t>
            </w:r>
          </w:p>
        </w:tc>
        <w:tc>
          <w:tcPr>
            <w:tcW w:w="3818" w:type="dxa"/>
            <w:tcBorders>
              <w:top w:val="nil"/>
              <w:left w:val="nil"/>
              <w:bottom w:val="single" w:sz="4" w:space="0" w:color="auto"/>
              <w:right w:val="single" w:sz="4" w:space="0" w:color="auto"/>
            </w:tcBorders>
            <w:noWrap/>
            <w:vAlign w:val="bottom"/>
            <w:hideMark/>
          </w:tcPr>
          <w:p w14:paraId="27A349C1" w14:textId="61859F66"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sidR="00975128" w:rsidRPr="00E930D7">
              <w:rPr>
                <w:rFonts w:eastAsia="Times New Roman" w:cs="Arial"/>
                <w:color w:val="000000"/>
                <w:lang w:eastAsia="es-CO"/>
              </w:rPr>
              <w:t>.</w:t>
            </w:r>
            <w:r w:rsidR="006C5D7A" w:rsidRPr="00E930D7">
              <w:rPr>
                <w:rFonts w:eastAsia="Times New Roman" w:cs="Arial"/>
                <w:color w:val="000000"/>
                <w:lang w:val="es-CO" w:eastAsia="es-CO"/>
              </w:rPr>
              <w:t> </w:t>
            </w:r>
            <w:r w:rsidR="00DE679D" w:rsidRPr="00E930D7">
              <w:rPr>
                <w:rFonts w:eastAsia="Times New Roman" w:cs="Arial"/>
                <w:color w:val="000000"/>
                <w:lang w:val="es-CO" w:eastAsia="es-CO"/>
              </w:rPr>
              <w:t>y Ordenador del Gasto</w:t>
            </w:r>
          </w:p>
        </w:tc>
      </w:tr>
      <w:tr w:rsidR="006C5D7A" w:rsidRPr="00E930D7" w14:paraId="35B05189"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4EC6AF0C"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Publicación del pliego de condiciones definitivo</w:t>
            </w:r>
          </w:p>
        </w:tc>
        <w:tc>
          <w:tcPr>
            <w:tcW w:w="3818" w:type="dxa"/>
            <w:tcBorders>
              <w:top w:val="nil"/>
              <w:left w:val="nil"/>
              <w:bottom w:val="single" w:sz="4" w:space="0" w:color="auto"/>
              <w:right w:val="single" w:sz="4" w:space="0" w:color="auto"/>
            </w:tcBorders>
            <w:noWrap/>
            <w:vAlign w:val="bottom"/>
            <w:hideMark/>
          </w:tcPr>
          <w:p w14:paraId="37363587" w14:textId="6D48FBC8" w:rsidR="006C5D7A" w:rsidRPr="00E930D7" w:rsidRDefault="00DE679D"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Ordenador del Gasto</w:t>
            </w:r>
          </w:p>
        </w:tc>
      </w:tr>
      <w:tr w:rsidR="006C5D7A" w:rsidRPr="00E930D7" w14:paraId="47B34D41" w14:textId="77777777" w:rsidTr="00D00541">
        <w:trPr>
          <w:trHeight w:val="285"/>
        </w:trPr>
        <w:tc>
          <w:tcPr>
            <w:tcW w:w="5963" w:type="dxa"/>
            <w:tcBorders>
              <w:top w:val="nil"/>
              <w:left w:val="single" w:sz="4" w:space="0" w:color="auto"/>
              <w:bottom w:val="single" w:sz="4" w:space="0" w:color="auto"/>
              <w:right w:val="single" w:sz="4" w:space="0" w:color="auto"/>
            </w:tcBorders>
            <w:noWrap/>
            <w:vAlign w:val="bottom"/>
            <w:hideMark/>
          </w:tcPr>
          <w:p w14:paraId="4834D846"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audiencia de revisión y asignación de riegos </w:t>
            </w:r>
          </w:p>
        </w:tc>
        <w:tc>
          <w:tcPr>
            <w:tcW w:w="3818" w:type="dxa"/>
            <w:tcBorders>
              <w:top w:val="nil"/>
              <w:left w:val="nil"/>
              <w:bottom w:val="single" w:sz="4" w:space="0" w:color="auto"/>
              <w:right w:val="single" w:sz="4" w:space="0" w:color="auto"/>
            </w:tcBorders>
            <w:noWrap/>
            <w:vAlign w:val="bottom"/>
            <w:hideMark/>
          </w:tcPr>
          <w:p w14:paraId="2E59D7A9" w14:textId="7C30434E"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0389825D" w14:textId="77777777" w:rsidTr="00D00541">
        <w:trPr>
          <w:trHeight w:val="285"/>
        </w:trPr>
        <w:tc>
          <w:tcPr>
            <w:tcW w:w="5963" w:type="dxa"/>
            <w:tcBorders>
              <w:top w:val="nil"/>
              <w:left w:val="single" w:sz="4" w:space="0" w:color="auto"/>
              <w:bottom w:val="single" w:sz="4" w:space="0" w:color="auto"/>
              <w:right w:val="single" w:sz="4" w:space="0" w:color="auto"/>
            </w:tcBorders>
            <w:noWrap/>
            <w:vAlign w:val="bottom"/>
            <w:hideMark/>
          </w:tcPr>
          <w:p w14:paraId="44A78ECE"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Respuesta a las aclaraciones al pliego de condiciones</w:t>
            </w:r>
          </w:p>
        </w:tc>
        <w:tc>
          <w:tcPr>
            <w:tcW w:w="3818" w:type="dxa"/>
            <w:tcBorders>
              <w:top w:val="nil"/>
              <w:left w:val="nil"/>
              <w:bottom w:val="single" w:sz="4" w:space="0" w:color="auto"/>
              <w:right w:val="single" w:sz="4" w:space="0" w:color="auto"/>
            </w:tcBorders>
            <w:noWrap/>
            <w:vAlign w:val="bottom"/>
            <w:hideMark/>
          </w:tcPr>
          <w:p w14:paraId="6B1E46A8" w14:textId="3EF3BB1A"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52E68A58" w14:textId="77777777" w:rsidTr="00D00541">
        <w:trPr>
          <w:trHeight w:val="285"/>
        </w:trPr>
        <w:tc>
          <w:tcPr>
            <w:tcW w:w="5963" w:type="dxa"/>
            <w:tcBorders>
              <w:top w:val="nil"/>
              <w:left w:val="single" w:sz="4" w:space="0" w:color="auto"/>
              <w:bottom w:val="single" w:sz="4" w:space="0" w:color="auto"/>
              <w:right w:val="single" w:sz="4" w:space="0" w:color="auto"/>
            </w:tcBorders>
            <w:noWrap/>
            <w:vAlign w:val="bottom"/>
            <w:hideMark/>
          </w:tcPr>
          <w:p w14:paraId="4D5AC97B"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lastRenderedPageBreak/>
              <w:t>expedición de Adendas</w:t>
            </w:r>
          </w:p>
        </w:tc>
        <w:tc>
          <w:tcPr>
            <w:tcW w:w="3818" w:type="dxa"/>
            <w:tcBorders>
              <w:top w:val="nil"/>
              <w:left w:val="nil"/>
              <w:bottom w:val="single" w:sz="4" w:space="0" w:color="auto"/>
              <w:right w:val="single" w:sz="4" w:space="0" w:color="auto"/>
            </w:tcBorders>
            <w:noWrap/>
            <w:vAlign w:val="bottom"/>
            <w:hideMark/>
          </w:tcPr>
          <w:p w14:paraId="2EF04728" w14:textId="5052D3EC"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720D00CE" w14:textId="77777777" w:rsidTr="00D00541">
        <w:trPr>
          <w:trHeight w:val="285"/>
        </w:trPr>
        <w:tc>
          <w:tcPr>
            <w:tcW w:w="5963" w:type="dxa"/>
            <w:tcBorders>
              <w:top w:val="nil"/>
              <w:left w:val="single" w:sz="4" w:space="0" w:color="auto"/>
              <w:bottom w:val="single" w:sz="4" w:space="0" w:color="auto"/>
              <w:right w:val="single" w:sz="4" w:space="0" w:color="auto"/>
            </w:tcBorders>
            <w:noWrap/>
            <w:vAlign w:val="bottom"/>
            <w:hideMark/>
          </w:tcPr>
          <w:p w14:paraId="71563060"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Fecha de cierre</w:t>
            </w:r>
          </w:p>
        </w:tc>
        <w:tc>
          <w:tcPr>
            <w:tcW w:w="3818" w:type="dxa"/>
            <w:tcBorders>
              <w:top w:val="nil"/>
              <w:left w:val="nil"/>
              <w:bottom w:val="single" w:sz="4" w:space="0" w:color="auto"/>
              <w:right w:val="single" w:sz="4" w:space="0" w:color="auto"/>
            </w:tcBorders>
            <w:noWrap/>
            <w:vAlign w:val="bottom"/>
            <w:hideMark/>
          </w:tcPr>
          <w:p w14:paraId="128ACDFC" w14:textId="4A2C01B8"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2BB088F4" w14:textId="77777777" w:rsidTr="00D00541">
        <w:trPr>
          <w:trHeight w:val="285"/>
        </w:trPr>
        <w:tc>
          <w:tcPr>
            <w:tcW w:w="5963" w:type="dxa"/>
            <w:tcBorders>
              <w:top w:val="nil"/>
              <w:left w:val="single" w:sz="4" w:space="0" w:color="auto"/>
              <w:bottom w:val="single" w:sz="4" w:space="0" w:color="auto"/>
              <w:right w:val="single" w:sz="4" w:space="0" w:color="auto"/>
            </w:tcBorders>
            <w:noWrap/>
            <w:vAlign w:val="bottom"/>
            <w:hideMark/>
          </w:tcPr>
          <w:p w14:paraId="77E4CAE1"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Informe de presentación de Ofertas</w:t>
            </w:r>
          </w:p>
        </w:tc>
        <w:tc>
          <w:tcPr>
            <w:tcW w:w="3818" w:type="dxa"/>
            <w:tcBorders>
              <w:top w:val="nil"/>
              <w:left w:val="nil"/>
              <w:bottom w:val="single" w:sz="4" w:space="0" w:color="auto"/>
              <w:right w:val="single" w:sz="4" w:space="0" w:color="auto"/>
            </w:tcBorders>
            <w:noWrap/>
            <w:vAlign w:val="bottom"/>
            <w:hideMark/>
          </w:tcPr>
          <w:p w14:paraId="1F48173F" w14:textId="6EE08A7F"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0FEF7A60"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2E82D3E8" w14:textId="77777777" w:rsidR="006C5D7A" w:rsidRPr="00292E99" w:rsidRDefault="006C5D7A"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val="es-CO" w:eastAsia="es-CO"/>
              </w:rPr>
              <w:t>Publicación del informe preliminar</w:t>
            </w:r>
          </w:p>
        </w:tc>
        <w:tc>
          <w:tcPr>
            <w:tcW w:w="3818" w:type="dxa"/>
            <w:tcBorders>
              <w:top w:val="nil"/>
              <w:left w:val="nil"/>
              <w:bottom w:val="single" w:sz="4" w:space="0" w:color="auto"/>
              <w:right w:val="single" w:sz="4" w:space="0" w:color="auto"/>
            </w:tcBorders>
            <w:noWrap/>
            <w:vAlign w:val="bottom"/>
            <w:hideMark/>
          </w:tcPr>
          <w:p w14:paraId="6C0827E5" w14:textId="77777777" w:rsidR="006C5D7A" w:rsidRPr="00292E99" w:rsidRDefault="006C5D7A"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val="es-CO" w:eastAsia="es-CO"/>
              </w:rPr>
              <w:t>Comité Evaluador</w:t>
            </w:r>
          </w:p>
        </w:tc>
      </w:tr>
      <w:tr w:rsidR="006C5D7A" w:rsidRPr="00E930D7" w14:paraId="293C1C40" w14:textId="77777777" w:rsidTr="00D00541">
        <w:trPr>
          <w:trHeight w:val="155"/>
        </w:trPr>
        <w:tc>
          <w:tcPr>
            <w:tcW w:w="5963" w:type="dxa"/>
            <w:tcBorders>
              <w:top w:val="nil"/>
              <w:left w:val="single" w:sz="4" w:space="0" w:color="auto"/>
              <w:bottom w:val="single" w:sz="4" w:space="0" w:color="auto"/>
              <w:right w:val="single" w:sz="4" w:space="0" w:color="auto"/>
            </w:tcBorders>
            <w:vAlign w:val="bottom"/>
            <w:hideMark/>
          </w:tcPr>
          <w:p w14:paraId="713663DA"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respuesta de observaciones al informe de evaluación</w:t>
            </w:r>
          </w:p>
        </w:tc>
        <w:tc>
          <w:tcPr>
            <w:tcW w:w="3818" w:type="dxa"/>
            <w:tcBorders>
              <w:top w:val="nil"/>
              <w:left w:val="nil"/>
              <w:bottom w:val="single" w:sz="4" w:space="0" w:color="auto"/>
              <w:right w:val="single" w:sz="4" w:space="0" w:color="auto"/>
            </w:tcBorders>
            <w:noWrap/>
            <w:vAlign w:val="bottom"/>
            <w:hideMark/>
          </w:tcPr>
          <w:p w14:paraId="4EA19E20" w14:textId="70301D0A"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w:t>
            </w:r>
            <w:r w:rsidRPr="00E930D7">
              <w:rPr>
                <w:rFonts w:eastAsia="Times New Roman" w:cs="Arial"/>
                <w:color w:val="000000"/>
                <w:lang w:eastAsia="es-CO"/>
              </w:rPr>
              <w:t xml:space="preserve">externa </w:t>
            </w:r>
            <w:r w:rsidRPr="00E930D7">
              <w:rPr>
                <w:rFonts w:eastAsia="Times New Roman" w:cs="Arial"/>
                <w:color w:val="000000"/>
                <w:lang w:val="es-CO" w:eastAsia="es-CO"/>
              </w:rPr>
              <w:t>y</w:t>
            </w:r>
            <w:r w:rsidR="006C5D7A" w:rsidRPr="00E930D7">
              <w:rPr>
                <w:rFonts w:eastAsia="Times New Roman" w:cs="Arial"/>
                <w:color w:val="000000"/>
                <w:lang w:val="es-CO" w:eastAsia="es-CO"/>
              </w:rPr>
              <w:t xml:space="preserve"> comité evaluador</w:t>
            </w:r>
          </w:p>
        </w:tc>
      </w:tr>
      <w:tr w:rsidR="006C5D7A" w:rsidRPr="00E930D7" w14:paraId="77299A58"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021488F0"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Publicación del informe final de evaluación</w:t>
            </w:r>
          </w:p>
        </w:tc>
        <w:tc>
          <w:tcPr>
            <w:tcW w:w="3818" w:type="dxa"/>
            <w:tcBorders>
              <w:top w:val="nil"/>
              <w:left w:val="nil"/>
              <w:bottom w:val="single" w:sz="4" w:space="0" w:color="auto"/>
              <w:right w:val="single" w:sz="4" w:space="0" w:color="auto"/>
            </w:tcBorders>
            <w:noWrap/>
            <w:vAlign w:val="bottom"/>
            <w:hideMark/>
          </w:tcPr>
          <w:p w14:paraId="68D60FD0" w14:textId="4AF11614" w:rsidR="006C5D7A" w:rsidRPr="00E930D7" w:rsidRDefault="00DE679D"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w:t>
            </w:r>
            <w:r w:rsidR="006C5D7A" w:rsidRPr="00E930D7">
              <w:rPr>
                <w:rFonts w:eastAsia="Times New Roman" w:cs="Arial"/>
                <w:color w:val="000000"/>
                <w:lang w:val="es-CO" w:eastAsia="es-CO"/>
              </w:rPr>
              <w:t>valuador</w:t>
            </w:r>
          </w:p>
        </w:tc>
      </w:tr>
      <w:tr w:rsidR="006C5D7A" w:rsidRPr="00E930D7" w14:paraId="3572B5A4" w14:textId="77777777" w:rsidTr="00D00541">
        <w:trPr>
          <w:trHeight w:val="140"/>
        </w:trPr>
        <w:tc>
          <w:tcPr>
            <w:tcW w:w="5963" w:type="dxa"/>
            <w:tcBorders>
              <w:top w:val="nil"/>
              <w:left w:val="single" w:sz="4" w:space="0" w:color="auto"/>
              <w:bottom w:val="single" w:sz="4" w:space="0" w:color="auto"/>
              <w:right w:val="single" w:sz="4" w:space="0" w:color="auto"/>
            </w:tcBorders>
            <w:vAlign w:val="bottom"/>
            <w:hideMark/>
          </w:tcPr>
          <w:p w14:paraId="12131583" w14:textId="77777777" w:rsidR="006C5D7A" w:rsidRPr="00292E99" w:rsidRDefault="006C5D7A"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eastAsia="es-CO"/>
              </w:rPr>
              <w:t>Audiencia de adjudicación</w:t>
            </w:r>
          </w:p>
        </w:tc>
        <w:tc>
          <w:tcPr>
            <w:tcW w:w="3818" w:type="dxa"/>
            <w:tcBorders>
              <w:top w:val="nil"/>
              <w:left w:val="nil"/>
              <w:bottom w:val="single" w:sz="4" w:space="0" w:color="auto"/>
              <w:right w:val="single" w:sz="4" w:space="0" w:color="auto"/>
            </w:tcBorders>
            <w:noWrap/>
            <w:vAlign w:val="bottom"/>
            <w:hideMark/>
          </w:tcPr>
          <w:p w14:paraId="012CF9AB" w14:textId="71E45289" w:rsidR="006C5D7A" w:rsidRPr="00292E99" w:rsidRDefault="00D00541"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eastAsia="es-CO"/>
              </w:rPr>
              <w:t>Asesoría jurídica</w:t>
            </w:r>
            <w:r w:rsidR="00DC670E" w:rsidRPr="00292E99">
              <w:rPr>
                <w:rFonts w:eastAsia="Times New Roman" w:cs="Arial"/>
                <w:color w:val="365F91" w:themeColor="accent1" w:themeShade="BF"/>
                <w:lang w:eastAsia="es-CO"/>
              </w:rPr>
              <w:t xml:space="preserve"> </w:t>
            </w:r>
            <w:r w:rsidRPr="00292E99">
              <w:rPr>
                <w:rFonts w:eastAsia="Times New Roman" w:cs="Arial"/>
                <w:color w:val="365F91" w:themeColor="accent1" w:themeShade="BF"/>
                <w:lang w:eastAsia="es-CO"/>
              </w:rPr>
              <w:t>externa y</w:t>
            </w:r>
            <w:r w:rsidR="00DE679D" w:rsidRPr="00292E99">
              <w:rPr>
                <w:rFonts w:eastAsia="Times New Roman" w:cs="Arial"/>
                <w:color w:val="365F91" w:themeColor="accent1" w:themeShade="BF"/>
                <w:lang w:eastAsia="es-CO"/>
              </w:rPr>
              <w:t xml:space="preserve"> Comité E</w:t>
            </w:r>
            <w:r w:rsidR="006C5D7A" w:rsidRPr="00292E99">
              <w:rPr>
                <w:rFonts w:eastAsia="Times New Roman" w:cs="Arial"/>
                <w:color w:val="365F91" w:themeColor="accent1" w:themeShade="BF"/>
                <w:lang w:eastAsia="es-CO"/>
              </w:rPr>
              <w:t>valuación</w:t>
            </w:r>
          </w:p>
        </w:tc>
      </w:tr>
      <w:tr w:rsidR="006C5D7A" w:rsidRPr="00E930D7" w14:paraId="4F8A3780" w14:textId="77777777" w:rsidTr="00D00541">
        <w:trPr>
          <w:trHeight w:val="276"/>
        </w:trPr>
        <w:tc>
          <w:tcPr>
            <w:tcW w:w="5963" w:type="dxa"/>
            <w:tcBorders>
              <w:top w:val="nil"/>
              <w:left w:val="single" w:sz="4" w:space="0" w:color="auto"/>
              <w:bottom w:val="single" w:sz="4" w:space="0" w:color="auto"/>
              <w:right w:val="single" w:sz="4" w:space="0" w:color="auto"/>
            </w:tcBorders>
            <w:vAlign w:val="bottom"/>
            <w:hideMark/>
          </w:tcPr>
          <w:p w14:paraId="0CAF27FA" w14:textId="77777777" w:rsidR="006C5D7A" w:rsidRPr="00292E99" w:rsidRDefault="006C5D7A"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eastAsia="es-CO"/>
              </w:rPr>
              <w:t>Publicación acto administrativo</w:t>
            </w:r>
            <w:r w:rsidRPr="00292E99">
              <w:rPr>
                <w:rFonts w:eastAsia="Times New Roman" w:cs="Arial"/>
                <w:color w:val="365F91" w:themeColor="accent1" w:themeShade="BF"/>
                <w:lang w:eastAsia="es-CO"/>
              </w:rPr>
              <w:br/>
              <w:t>de adjudicación o de declaratoria</w:t>
            </w:r>
            <w:r w:rsidRPr="00292E99">
              <w:rPr>
                <w:rFonts w:eastAsia="Times New Roman" w:cs="Arial"/>
                <w:color w:val="365F91" w:themeColor="accent1" w:themeShade="BF"/>
                <w:lang w:eastAsia="es-CO"/>
              </w:rPr>
              <w:br/>
              <w:t>de desierto</w:t>
            </w:r>
          </w:p>
        </w:tc>
        <w:tc>
          <w:tcPr>
            <w:tcW w:w="3818" w:type="dxa"/>
            <w:tcBorders>
              <w:top w:val="nil"/>
              <w:left w:val="nil"/>
              <w:bottom w:val="single" w:sz="4" w:space="0" w:color="auto"/>
              <w:right w:val="single" w:sz="4" w:space="0" w:color="auto"/>
            </w:tcBorders>
            <w:noWrap/>
            <w:vAlign w:val="bottom"/>
            <w:hideMark/>
          </w:tcPr>
          <w:p w14:paraId="369D6721" w14:textId="19B1A0CB" w:rsidR="006C5D7A" w:rsidRPr="00292E99" w:rsidRDefault="00975128"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val="es-CO" w:eastAsia="es-CO"/>
              </w:rPr>
              <w:t xml:space="preserve">Comité Evaluador y </w:t>
            </w:r>
            <w:r w:rsidR="00D00541" w:rsidRPr="00292E99">
              <w:rPr>
                <w:rFonts w:eastAsia="Times New Roman" w:cs="Arial"/>
                <w:color w:val="365F91" w:themeColor="accent1" w:themeShade="BF"/>
                <w:lang w:eastAsia="es-CO"/>
              </w:rPr>
              <w:t>Asesoría jurídica</w:t>
            </w:r>
            <w:r w:rsidR="00DC670E" w:rsidRPr="00292E99">
              <w:rPr>
                <w:rFonts w:eastAsia="Times New Roman" w:cs="Arial"/>
                <w:color w:val="365F91" w:themeColor="accent1" w:themeShade="BF"/>
                <w:lang w:eastAsia="es-CO"/>
              </w:rPr>
              <w:t xml:space="preserve"> externa</w:t>
            </w:r>
          </w:p>
        </w:tc>
      </w:tr>
      <w:tr w:rsidR="006C5D7A" w:rsidRPr="00E930D7" w14:paraId="1D20BF91"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04801387" w14:textId="63F11E02" w:rsidR="006C5D7A" w:rsidRPr="00E930D7" w:rsidRDefault="00DE679D"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Elaboración del </w:t>
            </w:r>
            <w:r w:rsidR="006C5D7A" w:rsidRPr="00E930D7">
              <w:rPr>
                <w:rFonts w:eastAsia="Times New Roman" w:cs="Arial"/>
                <w:color w:val="000000"/>
                <w:lang w:eastAsia="es-CO"/>
              </w:rPr>
              <w:t>contrato</w:t>
            </w:r>
          </w:p>
        </w:tc>
        <w:tc>
          <w:tcPr>
            <w:tcW w:w="3818" w:type="dxa"/>
            <w:tcBorders>
              <w:top w:val="nil"/>
              <w:left w:val="nil"/>
              <w:bottom w:val="single" w:sz="4" w:space="0" w:color="auto"/>
              <w:right w:val="single" w:sz="4" w:space="0" w:color="auto"/>
            </w:tcBorders>
            <w:noWrap/>
            <w:vAlign w:val="bottom"/>
            <w:hideMark/>
          </w:tcPr>
          <w:p w14:paraId="4079D658" w14:textId="51486CFD"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7CBD6456"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0C61F01A"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Suscribir o aceptar el contrato en SECOP II</w:t>
            </w:r>
          </w:p>
        </w:tc>
        <w:tc>
          <w:tcPr>
            <w:tcW w:w="3818" w:type="dxa"/>
            <w:tcBorders>
              <w:top w:val="nil"/>
              <w:left w:val="nil"/>
              <w:bottom w:val="single" w:sz="4" w:space="0" w:color="auto"/>
              <w:right w:val="single" w:sz="4" w:space="0" w:color="auto"/>
            </w:tcBorders>
            <w:vAlign w:val="bottom"/>
            <w:hideMark/>
          </w:tcPr>
          <w:p w14:paraId="2444C16E"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Ordenador del Gasto</w:t>
            </w:r>
          </w:p>
        </w:tc>
      </w:tr>
      <w:tr w:rsidR="006C5D7A" w:rsidRPr="00E930D7" w14:paraId="06020A58"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08BF2D1C"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Aprobación de póliza</w:t>
            </w:r>
          </w:p>
        </w:tc>
        <w:tc>
          <w:tcPr>
            <w:tcW w:w="3818" w:type="dxa"/>
            <w:tcBorders>
              <w:top w:val="nil"/>
              <w:left w:val="nil"/>
              <w:bottom w:val="single" w:sz="4" w:space="0" w:color="auto"/>
              <w:right w:val="single" w:sz="4" w:space="0" w:color="auto"/>
            </w:tcBorders>
            <w:noWrap/>
            <w:vAlign w:val="bottom"/>
            <w:hideMark/>
          </w:tcPr>
          <w:p w14:paraId="29323402"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Secretario General </w:t>
            </w:r>
          </w:p>
        </w:tc>
      </w:tr>
      <w:tr w:rsidR="006C5D7A" w:rsidRPr="00E930D7" w14:paraId="0416C7D4"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17538EBD"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Designación de Supervisor en SECOP II</w:t>
            </w:r>
          </w:p>
        </w:tc>
        <w:tc>
          <w:tcPr>
            <w:tcW w:w="3818" w:type="dxa"/>
            <w:tcBorders>
              <w:top w:val="nil"/>
              <w:left w:val="nil"/>
              <w:bottom w:val="single" w:sz="4" w:space="0" w:color="auto"/>
              <w:right w:val="single" w:sz="4" w:space="0" w:color="auto"/>
            </w:tcBorders>
            <w:noWrap/>
            <w:vAlign w:val="bottom"/>
            <w:hideMark/>
          </w:tcPr>
          <w:p w14:paraId="7B97A80C"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Ordenador del Gasto</w:t>
            </w:r>
          </w:p>
        </w:tc>
      </w:tr>
      <w:tr w:rsidR="006C5D7A" w:rsidRPr="00E930D7" w14:paraId="70F909D5" w14:textId="77777777" w:rsidTr="00D00541">
        <w:trPr>
          <w:trHeight w:val="585"/>
        </w:trPr>
        <w:tc>
          <w:tcPr>
            <w:tcW w:w="5963" w:type="dxa"/>
            <w:tcBorders>
              <w:top w:val="nil"/>
              <w:left w:val="single" w:sz="4" w:space="0" w:color="auto"/>
              <w:bottom w:val="single" w:sz="4" w:space="0" w:color="auto"/>
              <w:right w:val="single" w:sz="4" w:space="0" w:color="auto"/>
            </w:tcBorders>
            <w:vAlign w:val="bottom"/>
            <w:hideMark/>
          </w:tcPr>
          <w:p w14:paraId="78FCC00B"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Supervisar el correcto desarrollo y ejecución del contrato</w:t>
            </w:r>
          </w:p>
        </w:tc>
        <w:tc>
          <w:tcPr>
            <w:tcW w:w="3818" w:type="dxa"/>
            <w:tcBorders>
              <w:top w:val="nil"/>
              <w:left w:val="nil"/>
              <w:bottom w:val="single" w:sz="4" w:space="0" w:color="auto"/>
              <w:right w:val="single" w:sz="4" w:space="0" w:color="auto"/>
            </w:tcBorders>
            <w:noWrap/>
            <w:vAlign w:val="bottom"/>
            <w:hideMark/>
          </w:tcPr>
          <w:p w14:paraId="13605066"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Supervisor designado</w:t>
            </w:r>
          </w:p>
        </w:tc>
      </w:tr>
      <w:tr w:rsidR="006C5D7A" w:rsidRPr="00E930D7" w14:paraId="5A3732B2"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1CFB13BC"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Liquidación del Contrato</w:t>
            </w:r>
          </w:p>
        </w:tc>
        <w:tc>
          <w:tcPr>
            <w:tcW w:w="3818" w:type="dxa"/>
            <w:tcBorders>
              <w:top w:val="nil"/>
              <w:left w:val="nil"/>
              <w:bottom w:val="single" w:sz="4" w:space="0" w:color="auto"/>
              <w:right w:val="single" w:sz="4" w:space="0" w:color="auto"/>
            </w:tcBorders>
            <w:noWrap/>
            <w:vAlign w:val="bottom"/>
            <w:hideMark/>
          </w:tcPr>
          <w:p w14:paraId="6730E7BD"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Supervisor designado</w:t>
            </w:r>
          </w:p>
        </w:tc>
      </w:tr>
      <w:tr w:rsidR="006C5D7A" w:rsidRPr="00E930D7" w14:paraId="2F526AB5" w14:textId="77777777" w:rsidTr="00D00541">
        <w:trPr>
          <w:trHeight w:val="300"/>
        </w:trPr>
        <w:tc>
          <w:tcPr>
            <w:tcW w:w="5963" w:type="dxa"/>
            <w:tcBorders>
              <w:top w:val="nil"/>
              <w:left w:val="single" w:sz="4" w:space="0" w:color="auto"/>
              <w:bottom w:val="single" w:sz="4" w:space="0" w:color="auto"/>
              <w:right w:val="single" w:sz="4" w:space="0" w:color="auto"/>
            </w:tcBorders>
            <w:vAlign w:val="bottom"/>
            <w:hideMark/>
          </w:tcPr>
          <w:p w14:paraId="12A0CC3B" w14:textId="77777777" w:rsidR="006C5D7A" w:rsidRPr="00292E99" w:rsidRDefault="006C5D7A"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eastAsia="es-CO"/>
              </w:rPr>
              <w:t>Cierre del Proceso de Contratación en SECOP II</w:t>
            </w:r>
          </w:p>
        </w:tc>
        <w:tc>
          <w:tcPr>
            <w:tcW w:w="3818" w:type="dxa"/>
            <w:tcBorders>
              <w:top w:val="nil"/>
              <w:left w:val="nil"/>
              <w:bottom w:val="single" w:sz="4" w:space="0" w:color="auto"/>
              <w:right w:val="single" w:sz="4" w:space="0" w:color="auto"/>
            </w:tcBorders>
            <w:noWrap/>
            <w:vAlign w:val="bottom"/>
            <w:hideMark/>
          </w:tcPr>
          <w:p w14:paraId="3DC7A6AF" w14:textId="349A3977" w:rsidR="006C5D7A" w:rsidRPr="00292E99" w:rsidRDefault="0096479D" w:rsidP="006C5D7A">
            <w:pPr>
              <w:widowControl/>
              <w:autoSpaceDE/>
              <w:autoSpaceDN/>
              <w:jc w:val="both"/>
              <w:rPr>
                <w:rFonts w:eastAsia="Times New Roman" w:cs="Arial"/>
                <w:color w:val="365F91" w:themeColor="accent1" w:themeShade="BF"/>
                <w:lang w:val="es-CO" w:eastAsia="es-CO"/>
              </w:rPr>
            </w:pPr>
            <w:r w:rsidRPr="00292E99">
              <w:rPr>
                <w:rFonts w:eastAsia="Times New Roman" w:cs="Arial"/>
                <w:color w:val="365F91" w:themeColor="accent1" w:themeShade="BF"/>
                <w:lang w:val="es-CO" w:eastAsia="es-CO"/>
              </w:rPr>
              <w:t>Líder del proceso y supervisor designado</w:t>
            </w:r>
            <w:r w:rsidR="00292E99">
              <w:rPr>
                <w:rFonts w:eastAsia="Times New Roman" w:cs="Arial"/>
                <w:color w:val="365F91" w:themeColor="accent1" w:themeShade="BF"/>
                <w:lang w:val="es-CO" w:eastAsia="es-CO"/>
              </w:rPr>
              <w:t xml:space="preserve"> (Esto se hace desde Jurídica), Líder de Proceso solo puede dar accesos. </w:t>
            </w:r>
          </w:p>
        </w:tc>
      </w:tr>
    </w:tbl>
    <w:p w14:paraId="0FC96E72" w14:textId="77777777" w:rsidR="00D00541" w:rsidRDefault="00D00541" w:rsidP="006C5D7A">
      <w:pPr>
        <w:jc w:val="both"/>
      </w:pPr>
    </w:p>
    <w:p w14:paraId="50CD603E" w14:textId="77777777" w:rsidR="00D00541" w:rsidRDefault="00D00541" w:rsidP="006C5D7A">
      <w:pPr>
        <w:jc w:val="both"/>
      </w:pPr>
    </w:p>
    <w:p w14:paraId="6BE35DDC" w14:textId="77777777" w:rsidR="00D00541" w:rsidRDefault="00D00541" w:rsidP="006C5D7A">
      <w:pPr>
        <w:jc w:val="both"/>
      </w:pPr>
    </w:p>
    <w:p w14:paraId="41997C2F" w14:textId="77777777" w:rsidR="00D00541" w:rsidRDefault="00D00541" w:rsidP="006C5D7A">
      <w:pPr>
        <w:jc w:val="both"/>
      </w:pPr>
    </w:p>
    <w:p w14:paraId="39700847" w14:textId="77777777" w:rsidR="00D00541" w:rsidRPr="00E930D7" w:rsidRDefault="00D00541" w:rsidP="006C5D7A">
      <w:pPr>
        <w:jc w:val="both"/>
      </w:pPr>
    </w:p>
    <w:p w14:paraId="6FEFCDFD" w14:textId="2AFCC6B7" w:rsidR="006C5D7A" w:rsidRPr="00D00541" w:rsidRDefault="00CA0A82" w:rsidP="006C5D7A">
      <w:pPr>
        <w:jc w:val="both"/>
        <w:rPr>
          <w:rFonts w:cs="Arial"/>
          <w:b/>
          <w:bCs/>
        </w:rPr>
      </w:pPr>
      <w:r w:rsidRPr="00D00541">
        <w:rPr>
          <w:rFonts w:cs="Arial"/>
          <w:b/>
          <w:bCs/>
        </w:rPr>
        <w:t>5.3</w:t>
      </w:r>
      <w:r w:rsidR="006C5D7A" w:rsidRPr="00D00541">
        <w:rPr>
          <w:rFonts w:cs="Arial"/>
          <w:b/>
          <w:bCs/>
        </w:rPr>
        <w:t>.</w:t>
      </w:r>
      <w:r w:rsidR="006C5D7A" w:rsidRPr="00D00541">
        <w:rPr>
          <w:rFonts w:cs="Arial"/>
          <w:b/>
          <w:bCs/>
        </w:rPr>
        <w:tab/>
      </w:r>
      <w:bookmarkStart w:id="30" w:name="_Hlk210051581"/>
      <w:r w:rsidR="006C5D7A" w:rsidRPr="00D00541">
        <w:rPr>
          <w:rFonts w:cs="Arial"/>
          <w:b/>
          <w:bCs/>
        </w:rPr>
        <w:t>SELECCIÓN ABREVIADA:</w:t>
      </w:r>
      <w:bookmarkEnd w:id="30"/>
    </w:p>
    <w:p w14:paraId="51FE48C9" w14:textId="77777777" w:rsidR="00CA0A82" w:rsidRPr="00E930D7" w:rsidRDefault="00CA0A82" w:rsidP="006C5D7A">
      <w:pPr>
        <w:jc w:val="both"/>
        <w:rPr>
          <w:rFonts w:cs="Arial"/>
          <w:b/>
        </w:rPr>
      </w:pPr>
    </w:p>
    <w:p w14:paraId="5DBE649C" w14:textId="77777777" w:rsidR="006C5D7A" w:rsidRPr="00E930D7" w:rsidRDefault="006C5D7A" w:rsidP="006C5D7A">
      <w:pPr>
        <w:jc w:val="both"/>
        <w:rPr>
          <w:rFonts w:cs="Arial"/>
        </w:rPr>
      </w:pPr>
      <w:r w:rsidRPr="00E930D7">
        <w:rPr>
          <w:rFonts w:cs="Arial"/>
        </w:rPr>
        <w:t xml:space="preserve">Es la modalidad de selección objetiva regulada en el numeral 2 del artículo 2 de la Ley 1150 de 2007, prevista para aquellos casos en que, por las características del objeto a contratar, las circunstancias de la contratación, la cuantía o la destinación del bien, obra o servicio pueden adelantarse procesos simplificados para garantizar la eficiencia de la gestión contractual. </w:t>
      </w:r>
    </w:p>
    <w:p w14:paraId="6C269EB1" w14:textId="77777777" w:rsidR="006C5D7A" w:rsidRPr="00E930D7" w:rsidRDefault="006C5D7A" w:rsidP="006C5D7A">
      <w:pPr>
        <w:jc w:val="both"/>
        <w:rPr>
          <w:rFonts w:cs="Arial"/>
        </w:rPr>
      </w:pPr>
    </w:p>
    <w:p w14:paraId="20A2ED54" w14:textId="6F59EDB8" w:rsidR="006C5D7A" w:rsidRPr="00E930D7" w:rsidRDefault="006C5D7A" w:rsidP="006C5D7A">
      <w:pPr>
        <w:jc w:val="both"/>
        <w:rPr>
          <w:rFonts w:cs="Arial"/>
        </w:rPr>
      </w:pPr>
      <w:r w:rsidRPr="00E930D7">
        <w:rPr>
          <w:rFonts w:cs="Arial"/>
        </w:rPr>
        <w:t xml:space="preserve">La selección abreviada deberá adelantarse, teniendo en cuenta </w:t>
      </w:r>
      <w:r w:rsidR="00D00541" w:rsidRPr="00E930D7">
        <w:rPr>
          <w:rFonts w:cs="Arial"/>
        </w:rPr>
        <w:t>las causales</w:t>
      </w:r>
      <w:r w:rsidRPr="00E930D7">
        <w:rPr>
          <w:rFonts w:cs="Arial"/>
        </w:rPr>
        <w:t xml:space="preserve"> de </w:t>
      </w:r>
      <w:r w:rsidR="00D00541" w:rsidRPr="00E930D7">
        <w:rPr>
          <w:rFonts w:cs="Arial"/>
        </w:rPr>
        <w:t>reguladas en</w:t>
      </w:r>
      <w:r w:rsidRPr="00E930D7">
        <w:rPr>
          <w:rFonts w:cs="Arial"/>
        </w:rPr>
        <w:t xml:space="preserve"> el numeral </w:t>
      </w:r>
      <w:r w:rsidR="00D00541" w:rsidRPr="00E930D7">
        <w:rPr>
          <w:rFonts w:cs="Arial"/>
        </w:rPr>
        <w:t>segundo del</w:t>
      </w:r>
      <w:r w:rsidRPr="00E930D7">
        <w:rPr>
          <w:rFonts w:cs="Arial"/>
        </w:rPr>
        <w:t xml:space="preserve"> artículo 2° de la ley 1150 del 2007.</w:t>
      </w:r>
    </w:p>
    <w:p w14:paraId="25778144" w14:textId="77777777" w:rsidR="006C5D7A" w:rsidRPr="00E930D7" w:rsidRDefault="006C5D7A" w:rsidP="006C5D7A">
      <w:pPr>
        <w:jc w:val="both"/>
        <w:rPr>
          <w:rFonts w:cs="Arial"/>
        </w:rPr>
      </w:pPr>
    </w:p>
    <w:p w14:paraId="3D47E822" w14:textId="5A9A1487" w:rsidR="006C5D7A" w:rsidRPr="00E930D7" w:rsidRDefault="006C5D7A" w:rsidP="006C5D7A">
      <w:pPr>
        <w:jc w:val="both"/>
        <w:rPr>
          <w:rFonts w:cs="Arial"/>
          <w:color w:val="000000" w:themeColor="text1"/>
        </w:rPr>
      </w:pPr>
      <w:r w:rsidRPr="00E930D7">
        <w:rPr>
          <w:rFonts w:cs="Arial"/>
        </w:rPr>
        <w:t xml:space="preserve">De acuerdo </w:t>
      </w:r>
      <w:r w:rsidRPr="00BA70D4">
        <w:rPr>
          <w:color w:val="C0504D" w:themeColor="accent2"/>
        </w:rPr>
        <w:t xml:space="preserve">a </w:t>
      </w:r>
      <w:r w:rsidRPr="00E930D7">
        <w:rPr>
          <w:rFonts w:cs="Arial"/>
        </w:rPr>
        <w:t xml:space="preserve">con el artículo 26 del decreto 1510 del </w:t>
      </w:r>
      <w:r w:rsidR="00D00541" w:rsidRPr="00E930D7">
        <w:rPr>
          <w:rFonts w:cs="Arial"/>
        </w:rPr>
        <w:t>2013, a</w:t>
      </w:r>
      <w:r w:rsidRPr="00E930D7">
        <w:rPr>
          <w:rFonts w:cs="Arial"/>
        </w:rPr>
        <w:t xml:space="preserve"> su vez compilado por el decreto 1082 del 2015</w:t>
      </w:r>
      <w:r w:rsidRPr="00E930D7">
        <w:rPr>
          <w:rFonts w:cs="Arial"/>
          <w:color w:val="333333"/>
          <w:shd w:val="clear" w:color="auto" w:fill="FFFFFF"/>
        </w:rPr>
        <w:t xml:space="preserve"> </w:t>
      </w:r>
      <w:r w:rsidRPr="00E930D7">
        <w:rPr>
          <w:rFonts w:cs="Arial"/>
          <w:color w:val="000000" w:themeColor="text1"/>
          <w:shd w:val="clear" w:color="auto" w:fill="FFFFFF"/>
        </w:rPr>
        <w:t>En la licitación y la selección abreviada de menor cuantía, la Entidad Estatal debe de</w:t>
      </w:r>
      <w:r w:rsidRPr="00E930D7">
        <w:rPr>
          <w:rFonts w:cs="Arial"/>
          <w:color w:val="000000" w:themeColor="text1"/>
          <w:shd w:val="clear" w:color="auto" w:fill="FFFFFF"/>
        </w:rPr>
        <w:softHyphen/>
        <w:t>terminar la oferta más favorable teniendo en cuenta: (a) la ponderación de los elementos de calidad y precio soportados en puntajes o fórmulas; o (b) la ponderación de los elementos de calidad y precio que representen la mejor relación de costo-</w:t>
      </w:r>
      <w:r w:rsidR="00D00541" w:rsidRPr="00E930D7">
        <w:rPr>
          <w:rFonts w:cs="Arial"/>
          <w:color w:val="000000" w:themeColor="text1"/>
          <w:shd w:val="clear" w:color="auto" w:fill="FFFFFF"/>
        </w:rPr>
        <w:t>beneficio</w:t>
      </w:r>
      <w:r w:rsidR="00D00541">
        <w:rPr>
          <w:rFonts w:cs="Arial"/>
          <w:color w:val="000000" w:themeColor="text1"/>
        </w:rPr>
        <w:t>.</w:t>
      </w:r>
      <w:r w:rsidR="00D00541" w:rsidRPr="00E930D7">
        <w:rPr>
          <w:rFonts w:cs="Arial"/>
          <w:color w:val="000000" w:themeColor="text1"/>
        </w:rPr>
        <w:t xml:space="preserve"> (</w:t>
      </w:r>
      <w:r w:rsidRPr="00E930D7">
        <w:rPr>
          <w:rFonts w:cs="Arial"/>
          <w:color w:val="000000" w:themeColor="text1"/>
        </w:rPr>
        <w:t xml:space="preserve">…) </w:t>
      </w:r>
    </w:p>
    <w:p w14:paraId="0AA12C8F" w14:textId="77777777" w:rsidR="006C5D7A" w:rsidRPr="00E930D7" w:rsidRDefault="006C5D7A" w:rsidP="006C5D7A">
      <w:pPr>
        <w:jc w:val="both"/>
        <w:rPr>
          <w:rFonts w:cs="Arial"/>
          <w:color w:val="000000" w:themeColor="text1"/>
        </w:rPr>
      </w:pPr>
    </w:p>
    <w:p w14:paraId="64371302" w14:textId="13784402" w:rsidR="006C5D7A" w:rsidRPr="00D00541" w:rsidRDefault="00D00541" w:rsidP="006C5D7A">
      <w:pPr>
        <w:jc w:val="both"/>
        <w:rPr>
          <w:rFonts w:cs="Arial"/>
          <w:b/>
          <w:bCs/>
          <w:color w:val="000000" w:themeColor="text1"/>
        </w:rPr>
      </w:pPr>
      <w:bookmarkStart w:id="31" w:name="_Hlk210051592"/>
      <w:r w:rsidRPr="00D00541">
        <w:rPr>
          <w:rFonts w:cs="Arial"/>
          <w:b/>
          <w:bCs/>
        </w:rPr>
        <w:t>5.3.1 PROCEDIMIENTO</w:t>
      </w:r>
      <w:r w:rsidR="006C5D7A" w:rsidRPr="00D00541">
        <w:rPr>
          <w:rFonts w:cs="Arial"/>
          <w:b/>
          <w:bCs/>
        </w:rPr>
        <w:t xml:space="preserve"> DE LA SELECCIÓN ABREVIADA. </w:t>
      </w:r>
      <w:bookmarkEnd w:id="31"/>
    </w:p>
    <w:p w14:paraId="2FE1223F" w14:textId="77777777" w:rsidR="006C5D7A" w:rsidRPr="00E930D7" w:rsidRDefault="006C5D7A" w:rsidP="006C5D7A">
      <w:pPr>
        <w:jc w:val="both"/>
        <w:rPr>
          <w:rFonts w:cs="Arial"/>
          <w:b/>
        </w:rPr>
      </w:pPr>
    </w:p>
    <w:p w14:paraId="6CA56A8B" w14:textId="5E92C43F" w:rsidR="006C5D7A" w:rsidRPr="00E930D7" w:rsidRDefault="006C5D7A" w:rsidP="006C5D7A">
      <w:pPr>
        <w:jc w:val="both"/>
        <w:rPr>
          <w:rFonts w:cs="Arial"/>
        </w:rPr>
      </w:pPr>
      <w:r w:rsidRPr="00E930D7">
        <w:rPr>
          <w:rFonts w:cs="Arial"/>
        </w:rPr>
        <w:t xml:space="preserve">De acuerdo a lo definido </w:t>
      </w:r>
      <w:r w:rsidR="00D00541" w:rsidRPr="00E930D7">
        <w:rPr>
          <w:rFonts w:cs="Arial"/>
        </w:rPr>
        <w:t>por el</w:t>
      </w:r>
      <w:r w:rsidRPr="00E930D7">
        <w:rPr>
          <w:rFonts w:cs="Arial"/>
        </w:rPr>
        <w:t xml:space="preserve"> Decreto 1082 de 2015 en su Artículo 2.2.1.2.1.2.20 </w:t>
      </w:r>
      <w:r w:rsidR="00D00541" w:rsidRPr="00E930D7">
        <w:rPr>
          <w:rFonts w:cs="Arial"/>
        </w:rPr>
        <w:t>el Procedimiento</w:t>
      </w:r>
      <w:r w:rsidRPr="00E930D7">
        <w:rPr>
          <w:rFonts w:cs="Arial"/>
        </w:rPr>
        <w:t xml:space="preserve"> para la selección abreviada de meno</w:t>
      </w:r>
      <w:r w:rsidR="00CA0A82" w:rsidRPr="00E930D7">
        <w:rPr>
          <w:rFonts w:cs="Arial"/>
        </w:rPr>
        <w:t xml:space="preserve">r cuantía, está conformado </w:t>
      </w:r>
      <w:r w:rsidR="00D00541" w:rsidRPr="00E930D7">
        <w:rPr>
          <w:rFonts w:cs="Arial"/>
        </w:rPr>
        <w:t>así</w:t>
      </w:r>
      <w:r w:rsidR="00CA0A82" w:rsidRPr="00E930D7">
        <w:rPr>
          <w:rFonts w:cs="Arial"/>
        </w:rPr>
        <w:t>:</w:t>
      </w:r>
    </w:p>
    <w:p w14:paraId="27466367" w14:textId="77777777" w:rsidR="00CA0A82" w:rsidRPr="00E930D7" w:rsidRDefault="00CA0A82" w:rsidP="006C5D7A">
      <w:pPr>
        <w:jc w:val="both"/>
        <w:rPr>
          <w:rFonts w:cs="Arial"/>
        </w:rPr>
      </w:pPr>
    </w:p>
    <w:p w14:paraId="25EC358F" w14:textId="4D15E91F" w:rsidR="006C5D7A" w:rsidRPr="00E930D7" w:rsidRDefault="006C5D7A" w:rsidP="006C5D7A">
      <w:pPr>
        <w:jc w:val="both"/>
        <w:rPr>
          <w:rFonts w:cs="Arial"/>
        </w:rPr>
      </w:pPr>
      <w:r w:rsidRPr="00E930D7">
        <w:rPr>
          <w:rFonts w:cs="Arial"/>
        </w:rPr>
        <w:t>1. Convocatoria pública y publicación del proyecto de pliego de condiciones por el pl</w:t>
      </w:r>
      <w:r w:rsidR="00CA0A82" w:rsidRPr="00E930D7">
        <w:rPr>
          <w:rFonts w:cs="Arial"/>
        </w:rPr>
        <w:t xml:space="preserve">azo de cinco (5) días hábiles. </w:t>
      </w:r>
    </w:p>
    <w:p w14:paraId="3F65B1F8" w14:textId="77777777" w:rsidR="00CA0A82" w:rsidRPr="00E930D7" w:rsidRDefault="00CA0A82" w:rsidP="006C5D7A">
      <w:pPr>
        <w:jc w:val="both"/>
        <w:rPr>
          <w:rFonts w:cs="Arial"/>
        </w:rPr>
      </w:pPr>
    </w:p>
    <w:p w14:paraId="7B90CADD" w14:textId="77777777" w:rsidR="006C5D7A" w:rsidRPr="00E930D7" w:rsidRDefault="006C5D7A" w:rsidP="006C5D7A">
      <w:pPr>
        <w:jc w:val="both"/>
        <w:rPr>
          <w:rFonts w:cs="Arial"/>
        </w:rPr>
      </w:pPr>
      <w:r w:rsidRPr="00E930D7">
        <w:rPr>
          <w:rFonts w:cs="Arial"/>
        </w:rPr>
        <w:t xml:space="preserve">2. En un término no mayor a tres (3) días hábiles contados a partir de la fecha de apertura del Proceso de Contratación los interesados deben manifestar su intención de participar, a través del mecanismo establecido para el efecto en los pliegos de condiciones. </w:t>
      </w:r>
    </w:p>
    <w:p w14:paraId="71CF6E1C" w14:textId="77777777" w:rsidR="006C5D7A" w:rsidRPr="00E930D7" w:rsidRDefault="006C5D7A" w:rsidP="006C5D7A">
      <w:pPr>
        <w:jc w:val="both"/>
        <w:rPr>
          <w:rFonts w:cs="Arial"/>
        </w:rPr>
      </w:pPr>
    </w:p>
    <w:p w14:paraId="7CC36C2E" w14:textId="77777777" w:rsidR="006C5D7A" w:rsidRPr="00E930D7" w:rsidRDefault="006C5D7A" w:rsidP="006C5D7A">
      <w:pPr>
        <w:jc w:val="both"/>
        <w:rPr>
          <w:rFonts w:cs="Arial"/>
        </w:rPr>
      </w:pPr>
      <w:r w:rsidRPr="00E930D7">
        <w:rPr>
          <w:rFonts w:cs="Arial"/>
        </w:rPr>
        <w:t xml:space="preserve">3. Si la entidad estatal recibe más de diez (10) manifestaciones de interés puede continuar el proceso o hacer un sorteo para seleccionar máximo diez (10) interesados con quienes continuará el Proceso de Contratación. La entidad estatal debe establecer en los pliegos de condiciones si hay lugar a sorteo y la forma en la cual lo hará. </w:t>
      </w:r>
    </w:p>
    <w:p w14:paraId="3DC02D18" w14:textId="77777777" w:rsidR="006C5D7A" w:rsidRPr="00E930D7" w:rsidRDefault="006C5D7A" w:rsidP="006C5D7A">
      <w:pPr>
        <w:jc w:val="both"/>
        <w:rPr>
          <w:rFonts w:cs="Arial"/>
        </w:rPr>
      </w:pPr>
    </w:p>
    <w:p w14:paraId="701A1020" w14:textId="77777777" w:rsidR="006C5D7A" w:rsidRPr="00E930D7" w:rsidRDefault="006C5D7A" w:rsidP="006C5D7A">
      <w:pPr>
        <w:jc w:val="both"/>
        <w:rPr>
          <w:rFonts w:cs="Arial"/>
        </w:rPr>
      </w:pPr>
      <w:r w:rsidRPr="00E930D7">
        <w:rPr>
          <w:rFonts w:cs="Arial"/>
        </w:rPr>
        <w:t xml:space="preserve">4. Si hay lugar a sorteo, el plazo para la presentación de las ofertas empezará a correr el día hábil siguiente a la fecha en la cual la entidad estatal informe a los interesados el resultado del sorteo. </w:t>
      </w:r>
    </w:p>
    <w:p w14:paraId="108ED48D" w14:textId="77777777" w:rsidR="006C5D7A" w:rsidRPr="00E930D7" w:rsidRDefault="006C5D7A" w:rsidP="006C5D7A">
      <w:pPr>
        <w:jc w:val="both"/>
        <w:rPr>
          <w:rFonts w:cs="Arial"/>
        </w:rPr>
      </w:pPr>
    </w:p>
    <w:p w14:paraId="4F05DA44" w14:textId="77777777" w:rsidR="0096479D" w:rsidRPr="00E930D7" w:rsidRDefault="006C5D7A" w:rsidP="006C5D7A">
      <w:pPr>
        <w:jc w:val="both"/>
        <w:rPr>
          <w:rFonts w:cs="Arial"/>
        </w:rPr>
      </w:pPr>
      <w:r w:rsidRPr="00E930D7">
        <w:rPr>
          <w:rFonts w:cs="Arial"/>
        </w:rPr>
        <w:t xml:space="preserve">5. La entidad estatal debe publicar el informe de evaluación de ofertas durante tres (3) días hábiles. </w:t>
      </w:r>
    </w:p>
    <w:p w14:paraId="2048DB7A" w14:textId="77777777" w:rsidR="000D61C6" w:rsidRPr="00E930D7" w:rsidRDefault="000D61C6" w:rsidP="006C5D7A">
      <w:pPr>
        <w:jc w:val="both"/>
        <w:rPr>
          <w:rFonts w:cs="Arial"/>
        </w:rPr>
      </w:pPr>
    </w:p>
    <w:p w14:paraId="32E99FBA" w14:textId="2E933F17" w:rsidR="006C5D7A" w:rsidRPr="00E930D7" w:rsidRDefault="006C5D7A" w:rsidP="006C5D7A">
      <w:pPr>
        <w:jc w:val="both"/>
        <w:rPr>
          <w:rFonts w:cs="Arial"/>
        </w:rPr>
      </w:pPr>
      <w:r w:rsidRPr="00E930D7">
        <w:rPr>
          <w:rFonts w:cs="Arial"/>
        </w:rPr>
        <w:t>6. Adjudicación mediante resolución motivada.</w:t>
      </w:r>
    </w:p>
    <w:p w14:paraId="1BC86E16" w14:textId="77777777" w:rsidR="00D00541" w:rsidRDefault="00D00541" w:rsidP="006C5D7A">
      <w:pPr>
        <w:jc w:val="both"/>
        <w:rPr>
          <w:rFonts w:cs="Arial"/>
        </w:rPr>
      </w:pPr>
    </w:p>
    <w:p w14:paraId="2A995710" w14:textId="77777777" w:rsidR="00D00541" w:rsidRPr="00E930D7" w:rsidRDefault="00D00541" w:rsidP="006C5D7A">
      <w:pPr>
        <w:jc w:val="both"/>
        <w:rPr>
          <w:rFonts w:cs="Arial"/>
        </w:rPr>
      </w:pPr>
    </w:p>
    <w:p w14:paraId="367441F4" w14:textId="33FE88D7" w:rsidR="006C5D7A" w:rsidRPr="00D00541" w:rsidRDefault="006220CF" w:rsidP="006C5D7A">
      <w:pPr>
        <w:jc w:val="both"/>
        <w:rPr>
          <w:b/>
          <w:bCs/>
        </w:rPr>
      </w:pPr>
      <w:r w:rsidRPr="00D00541">
        <w:rPr>
          <w:b/>
          <w:bCs/>
        </w:rPr>
        <w:t>5.3.2</w:t>
      </w:r>
      <w:r w:rsidR="006C5D7A" w:rsidRPr="00D00541">
        <w:rPr>
          <w:b/>
          <w:bCs/>
        </w:rPr>
        <w:tab/>
      </w:r>
      <w:bookmarkStart w:id="32" w:name="_Hlk210051605"/>
      <w:r w:rsidR="006C5D7A" w:rsidRPr="00D00541">
        <w:rPr>
          <w:b/>
          <w:bCs/>
        </w:rPr>
        <w:t>FLUJO DE APROBACIÓN SECOP II.</w:t>
      </w:r>
      <w:bookmarkEnd w:id="32"/>
    </w:p>
    <w:p w14:paraId="2512FF2A" w14:textId="77777777" w:rsidR="006C5D7A" w:rsidRPr="00E930D7" w:rsidRDefault="006C5D7A" w:rsidP="006C5D7A">
      <w:pPr>
        <w:jc w:val="both"/>
      </w:pPr>
    </w:p>
    <w:tbl>
      <w:tblPr>
        <w:tblW w:w="9781" w:type="dxa"/>
        <w:tblInd w:w="212" w:type="dxa"/>
        <w:tblCellMar>
          <w:left w:w="70" w:type="dxa"/>
          <w:right w:w="70" w:type="dxa"/>
        </w:tblCellMar>
        <w:tblLook w:val="04A0" w:firstRow="1" w:lastRow="0" w:firstColumn="1" w:lastColumn="0" w:noHBand="0" w:noVBand="1"/>
      </w:tblPr>
      <w:tblGrid>
        <w:gridCol w:w="6095"/>
        <w:gridCol w:w="3686"/>
      </w:tblGrid>
      <w:tr w:rsidR="006C5D7A" w:rsidRPr="00E930D7" w14:paraId="6DAEB27E" w14:textId="77777777" w:rsidTr="00D00541">
        <w:trPr>
          <w:trHeight w:val="70"/>
        </w:trPr>
        <w:tc>
          <w:tcPr>
            <w:tcW w:w="6095" w:type="dxa"/>
            <w:tcBorders>
              <w:top w:val="single" w:sz="4" w:space="0" w:color="auto"/>
              <w:left w:val="single" w:sz="4" w:space="0" w:color="auto"/>
              <w:bottom w:val="single" w:sz="4" w:space="0" w:color="auto"/>
              <w:right w:val="single" w:sz="4" w:space="0" w:color="auto"/>
            </w:tcBorders>
            <w:vAlign w:val="center"/>
            <w:hideMark/>
          </w:tcPr>
          <w:p w14:paraId="64D3B9B5" w14:textId="77777777" w:rsidR="006C5D7A" w:rsidRPr="00E930D7" w:rsidRDefault="006C5D7A" w:rsidP="006C5D7A">
            <w:pPr>
              <w:widowControl/>
              <w:autoSpaceDE/>
              <w:autoSpaceDN/>
              <w:jc w:val="both"/>
              <w:rPr>
                <w:rFonts w:eastAsia="Times New Roman" w:cs="Arial"/>
                <w:b/>
                <w:bCs/>
                <w:color w:val="000000" w:themeColor="text1"/>
                <w:lang w:val="es-CO" w:eastAsia="es-CO"/>
              </w:rPr>
            </w:pPr>
            <w:r w:rsidRPr="00E930D7">
              <w:rPr>
                <w:rFonts w:eastAsia="Times New Roman" w:cs="Arial"/>
                <w:b/>
                <w:bCs/>
                <w:color w:val="000000" w:themeColor="text1"/>
                <w:lang w:val="es-CO" w:eastAsia="es-CO"/>
              </w:rPr>
              <w:t xml:space="preserve">ETAPAS PRECONTRACTUAL Y CONTRACTUAL </w:t>
            </w:r>
          </w:p>
        </w:tc>
        <w:tc>
          <w:tcPr>
            <w:tcW w:w="3686" w:type="dxa"/>
            <w:tcBorders>
              <w:top w:val="single" w:sz="4" w:space="0" w:color="auto"/>
              <w:left w:val="nil"/>
              <w:bottom w:val="single" w:sz="4" w:space="0" w:color="auto"/>
              <w:right w:val="single" w:sz="4" w:space="0" w:color="auto"/>
            </w:tcBorders>
            <w:noWrap/>
            <w:vAlign w:val="center"/>
            <w:hideMark/>
          </w:tcPr>
          <w:p w14:paraId="29885196" w14:textId="77777777" w:rsidR="006C5D7A" w:rsidRPr="00E930D7" w:rsidRDefault="006C5D7A" w:rsidP="006C5D7A">
            <w:pPr>
              <w:widowControl/>
              <w:autoSpaceDE/>
              <w:autoSpaceDN/>
              <w:jc w:val="both"/>
              <w:rPr>
                <w:rFonts w:eastAsia="Times New Roman" w:cs="Arial"/>
                <w:b/>
                <w:bCs/>
                <w:color w:val="000000" w:themeColor="text1"/>
                <w:lang w:val="es-CO" w:eastAsia="es-CO"/>
              </w:rPr>
            </w:pPr>
            <w:r w:rsidRPr="00E930D7">
              <w:rPr>
                <w:rFonts w:eastAsia="Times New Roman" w:cs="Arial"/>
                <w:b/>
                <w:bCs/>
                <w:color w:val="000000" w:themeColor="text1"/>
                <w:lang w:val="es-CO" w:eastAsia="es-CO"/>
              </w:rPr>
              <w:t>RESPONSABLES</w:t>
            </w:r>
          </w:p>
        </w:tc>
      </w:tr>
      <w:tr w:rsidR="006C5D7A" w:rsidRPr="00E930D7" w14:paraId="49AA621D" w14:textId="77777777" w:rsidTr="00D00541">
        <w:trPr>
          <w:trHeight w:val="212"/>
        </w:trPr>
        <w:tc>
          <w:tcPr>
            <w:tcW w:w="6095" w:type="dxa"/>
            <w:tcBorders>
              <w:top w:val="nil"/>
              <w:left w:val="single" w:sz="4" w:space="0" w:color="auto"/>
              <w:bottom w:val="single" w:sz="4" w:space="0" w:color="auto"/>
              <w:right w:val="single" w:sz="4" w:space="0" w:color="auto"/>
            </w:tcBorders>
            <w:vAlign w:val="bottom"/>
            <w:hideMark/>
          </w:tcPr>
          <w:p w14:paraId="62028528"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Publicación aviso convocatoria pública (Artículo 2.2.1.1.2.1.2. del Decreto 1082 de 2015</w:t>
            </w:r>
          </w:p>
        </w:tc>
        <w:tc>
          <w:tcPr>
            <w:tcW w:w="3686" w:type="dxa"/>
            <w:tcBorders>
              <w:top w:val="nil"/>
              <w:left w:val="nil"/>
              <w:bottom w:val="single" w:sz="4" w:space="0" w:color="auto"/>
              <w:right w:val="single" w:sz="4" w:space="0" w:color="auto"/>
            </w:tcBorders>
            <w:noWrap/>
            <w:vAlign w:val="bottom"/>
            <w:hideMark/>
          </w:tcPr>
          <w:p w14:paraId="15BB3344" w14:textId="5C49E115"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5A155AF6" w14:textId="77777777" w:rsidTr="00D00541">
        <w:trPr>
          <w:trHeight w:val="600"/>
        </w:trPr>
        <w:tc>
          <w:tcPr>
            <w:tcW w:w="6095" w:type="dxa"/>
            <w:tcBorders>
              <w:top w:val="nil"/>
              <w:left w:val="single" w:sz="4" w:space="0" w:color="auto"/>
              <w:bottom w:val="single" w:sz="4" w:space="0" w:color="auto"/>
              <w:right w:val="single" w:sz="4" w:space="0" w:color="auto"/>
            </w:tcBorders>
            <w:vAlign w:val="bottom"/>
            <w:hideMark/>
          </w:tcPr>
          <w:p w14:paraId="2882C508" w14:textId="35377FEB"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Publicación </w:t>
            </w:r>
            <w:r w:rsidR="00D00541" w:rsidRPr="00E930D7">
              <w:rPr>
                <w:rFonts w:eastAsia="Times New Roman" w:cs="Arial"/>
                <w:color w:val="000000"/>
                <w:lang w:val="es-CO" w:eastAsia="es-CO"/>
              </w:rPr>
              <w:t>estudios,</w:t>
            </w:r>
            <w:r w:rsidRPr="00E930D7">
              <w:rPr>
                <w:rFonts w:eastAsia="Times New Roman" w:cs="Arial"/>
                <w:color w:val="000000"/>
                <w:lang w:val="es-CO" w:eastAsia="es-CO"/>
              </w:rPr>
              <w:t xml:space="preserve"> documentos previos y borrado del pliego de condiciones  </w:t>
            </w:r>
          </w:p>
        </w:tc>
        <w:tc>
          <w:tcPr>
            <w:tcW w:w="3686" w:type="dxa"/>
            <w:tcBorders>
              <w:top w:val="nil"/>
              <w:left w:val="nil"/>
              <w:bottom w:val="single" w:sz="4" w:space="0" w:color="auto"/>
              <w:right w:val="single" w:sz="4" w:space="0" w:color="auto"/>
            </w:tcBorders>
            <w:noWrap/>
            <w:vAlign w:val="bottom"/>
            <w:hideMark/>
          </w:tcPr>
          <w:p w14:paraId="3BCD9D39" w14:textId="34A9E26F"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7EA40D0C" w14:textId="77777777" w:rsidTr="00D00541">
        <w:trPr>
          <w:trHeight w:val="70"/>
        </w:trPr>
        <w:tc>
          <w:tcPr>
            <w:tcW w:w="6095" w:type="dxa"/>
            <w:tcBorders>
              <w:top w:val="nil"/>
              <w:left w:val="single" w:sz="4" w:space="0" w:color="auto"/>
              <w:bottom w:val="single" w:sz="4" w:space="0" w:color="auto"/>
              <w:right w:val="single" w:sz="4" w:space="0" w:color="auto"/>
            </w:tcBorders>
            <w:vAlign w:val="bottom"/>
            <w:hideMark/>
          </w:tcPr>
          <w:p w14:paraId="004F859C"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Revisar y Responder observaciones al Pliego Borrador</w:t>
            </w:r>
          </w:p>
        </w:tc>
        <w:tc>
          <w:tcPr>
            <w:tcW w:w="3686" w:type="dxa"/>
            <w:tcBorders>
              <w:top w:val="nil"/>
              <w:left w:val="nil"/>
              <w:bottom w:val="single" w:sz="4" w:space="0" w:color="auto"/>
              <w:right w:val="single" w:sz="4" w:space="0" w:color="auto"/>
            </w:tcBorders>
            <w:noWrap/>
            <w:vAlign w:val="bottom"/>
            <w:hideMark/>
          </w:tcPr>
          <w:p w14:paraId="05C556EA" w14:textId="1EBD606E"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3EB1CDC9"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76957CDA"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Editar Pliego de Condiciones definitivo</w:t>
            </w:r>
          </w:p>
        </w:tc>
        <w:tc>
          <w:tcPr>
            <w:tcW w:w="3686" w:type="dxa"/>
            <w:tcBorders>
              <w:top w:val="nil"/>
              <w:left w:val="nil"/>
              <w:bottom w:val="single" w:sz="4" w:space="0" w:color="auto"/>
              <w:right w:val="single" w:sz="4" w:space="0" w:color="auto"/>
            </w:tcBorders>
            <w:noWrap/>
            <w:vAlign w:val="bottom"/>
            <w:hideMark/>
          </w:tcPr>
          <w:p w14:paraId="5FE3BC0B" w14:textId="615B12A5"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56078C0D"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46305F0D"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Expedición acto administrativo de apertura del proceso de selección</w:t>
            </w:r>
          </w:p>
        </w:tc>
        <w:tc>
          <w:tcPr>
            <w:tcW w:w="3686" w:type="dxa"/>
            <w:tcBorders>
              <w:top w:val="nil"/>
              <w:left w:val="nil"/>
              <w:bottom w:val="single" w:sz="4" w:space="0" w:color="auto"/>
              <w:right w:val="single" w:sz="4" w:space="0" w:color="auto"/>
            </w:tcBorders>
            <w:noWrap/>
            <w:vAlign w:val="bottom"/>
            <w:hideMark/>
          </w:tcPr>
          <w:p w14:paraId="48BB570E" w14:textId="27B044D8"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Ordenador Del Gasto Y </w:t>
            </w:r>
            <w:r w:rsidR="00D00541"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2F175429"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7A94B200"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Publicación Pliego de Condiciones Definitivo</w:t>
            </w:r>
          </w:p>
        </w:tc>
        <w:tc>
          <w:tcPr>
            <w:tcW w:w="3686" w:type="dxa"/>
            <w:tcBorders>
              <w:top w:val="nil"/>
              <w:left w:val="nil"/>
              <w:bottom w:val="single" w:sz="4" w:space="0" w:color="auto"/>
              <w:right w:val="single" w:sz="4" w:space="0" w:color="auto"/>
            </w:tcBorders>
            <w:noWrap/>
            <w:vAlign w:val="bottom"/>
            <w:hideMark/>
          </w:tcPr>
          <w:p w14:paraId="357D9DB1" w14:textId="3C30E9EF"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48FAB087" w14:textId="77777777" w:rsidTr="00D00541">
        <w:trPr>
          <w:trHeight w:val="585"/>
        </w:trPr>
        <w:tc>
          <w:tcPr>
            <w:tcW w:w="6095" w:type="dxa"/>
            <w:tcBorders>
              <w:top w:val="nil"/>
              <w:left w:val="single" w:sz="4" w:space="0" w:color="auto"/>
              <w:bottom w:val="single" w:sz="4" w:space="0" w:color="auto"/>
              <w:right w:val="single" w:sz="4" w:space="0" w:color="auto"/>
            </w:tcBorders>
            <w:vAlign w:val="bottom"/>
            <w:hideMark/>
          </w:tcPr>
          <w:p w14:paraId="2D047FF6"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Revisar y Responder observaciones al Pliego de Condiciones definitivo</w:t>
            </w:r>
          </w:p>
        </w:tc>
        <w:tc>
          <w:tcPr>
            <w:tcW w:w="3686" w:type="dxa"/>
            <w:tcBorders>
              <w:top w:val="nil"/>
              <w:left w:val="nil"/>
              <w:bottom w:val="single" w:sz="4" w:space="0" w:color="auto"/>
              <w:right w:val="single" w:sz="4" w:space="0" w:color="auto"/>
            </w:tcBorders>
            <w:noWrap/>
            <w:vAlign w:val="bottom"/>
            <w:hideMark/>
          </w:tcPr>
          <w:p w14:paraId="20ADDCC2" w14:textId="3835E6F5"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7B8B6183" w14:textId="77777777" w:rsidTr="00D00541">
        <w:trPr>
          <w:trHeight w:val="281"/>
        </w:trPr>
        <w:tc>
          <w:tcPr>
            <w:tcW w:w="6095" w:type="dxa"/>
            <w:tcBorders>
              <w:top w:val="nil"/>
              <w:left w:val="single" w:sz="4" w:space="0" w:color="auto"/>
              <w:bottom w:val="single" w:sz="4" w:space="0" w:color="auto"/>
              <w:right w:val="single" w:sz="4" w:space="0" w:color="auto"/>
            </w:tcBorders>
            <w:vAlign w:val="bottom"/>
            <w:hideMark/>
          </w:tcPr>
          <w:p w14:paraId="545311C5" w14:textId="7C9AFD36"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Sorteo (en caso de existir </w:t>
            </w:r>
            <w:r w:rsidR="00D00541" w:rsidRPr="00E930D7">
              <w:rPr>
                <w:rFonts w:eastAsia="Times New Roman" w:cs="Arial"/>
                <w:color w:val="000000"/>
                <w:lang w:eastAsia="es-CO"/>
              </w:rPr>
              <w:t>más</w:t>
            </w:r>
            <w:r w:rsidRPr="00E930D7">
              <w:rPr>
                <w:rFonts w:eastAsia="Times New Roman" w:cs="Arial"/>
                <w:color w:val="000000"/>
                <w:lang w:eastAsia="es-CO"/>
              </w:rPr>
              <w:t xml:space="preserve"> de 10 manifestaciones </w:t>
            </w:r>
            <w:r w:rsidRPr="00E930D7">
              <w:rPr>
                <w:rFonts w:eastAsia="Times New Roman" w:cs="Arial"/>
                <w:color w:val="000000"/>
                <w:lang w:eastAsia="es-CO"/>
              </w:rPr>
              <w:lastRenderedPageBreak/>
              <w:t xml:space="preserve">de interés) </w:t>
            </w:r>
          </w:p>
        </w:tc>
        <w:tc>
          <w:tcPr>
            <w:tcW w:w="3686" w:type="dxa"/>
            <w:tcBorders>
              <w:top w:val="nil"/>
              <w:left w:val="nil"/>
              <w:bottom w:val="single" w:sz="4" w:space="0" w:color="auto"/>
              <w:right w:val="single" w:sz="4" w:space="0" w:color="auto"/>
            </w:tcBorders>
            <w:vAlign w:val="center"/>
            <w:hideMark/>
          </w:tcPr>
          <w:p w14:paraId="11DD8D88" w14:textId="6775061F" w:rsidR="006C5D7A" w:rsidRPr="00D00541" w:rsidRDefault="00975128" w:rsidP="006C5D7A">
            <w:pPr>
              <w:widowControl/>
              <w:autoSpaceDE/>
              <w:autoSpaceDN/>
              <w:jc w:val="both"/>
              <w:rPr>
                <w:rFonts w:eastAsia="Times New Roman" w:cs="Arial"/>
                <w:color w:val="000000"/>
                <w:lang w:eastAsia="es-CO"/>
              </w:rPr>
            </w:pPr>
            <w:r w:rsidRPr="00E930D7">
              <w:rPr>
                <w:rFonts w:eastAsia="Times New Roman" w:cs="Arial"/>
                <w:color w:val="000000"/>
                <w:lang w:eastAsia="es-CO"/>
              </w:rPr>
              <w:lastRenderedPageBreak/>
              <w:t xml:space="preserve">Ordenador Del Gasto, </w:t>
            </w:r>
            <w:r w:rsidR="00D00541" w:rsidRPr="00E930D7">
              <w:rPr>
                <w:rFonts w:eastAsia="Times New Roman" w:cs="Arial"/>
                <w:color w:val="000000"/>
                <w:lang w:eastAsia="es-CO"/>
              </w:rPr>
              <w:lastRenderedPageBreak/>
              <w:t>secretario general</w:t>
            </w:r>
            <w:r w:rsidR="00DC670E" w:rsidRPr="00E930D7">
              <w:rPr>
                <w:rFonts w:eastAsia="Times New Roman" w:cs="Arial"/>
                <w:color w:val="000000"/>
                <w:lang w:eastAsia="es-CO"/>
              </w:rPr>
              <w:t xml:space="preserve"> </w:t>
            </w:r>
            <w:r w:rsidR="00D00541"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sidRPr="00E930D7">
              <w:rPr>
                <w:rFonts w:eastAsia="Times New Roman" w:cs="Arial"/>
                <w:color w:val="000000"/>
                <w:lang w:eastAsia="es-CO"/>
              </w:rPr>
              <w:t xml:space="preserve"> </w:t>
            </w:r>
            <w:r w:rsidR="00D00541" w:rsidRPr="00BA70D4">
              <w:rPr>
                <w:rFonts w:eastAsia="Times New Roman" w:cs="Arial"/>
                <w:color w:val="C0504D" w:themeColor="accent2"/>
                <w:lang w:eastAsia="es-CO"/>
              </w:rPr>
              <w:t>Y Líder</w:t>
            </w:r>
            <w:r w:rsidRPr="00BA70D4">
              <w:rPr>
                <w:rFonts w:eastAsia="Times New Roman" w:cs="Arial"/>
                <w:color w:val="C0504D" w:themeColor="accent2"/>
                <w:lang w:eastAsia="es-CO"/>
              </w:rPr>
              <w:t xml:space="preserve"> Del Proceso.</w:t>
            </w:r>
          </w:p>
        </w:tc>
      </w:tr>
      <w:tr w:rsidR="006C5D7A" w:rsidRPr="00E930D7" w14:paraId="3E1E6624"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2D28C6E4"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lastRenderedPageBreak/>
              <w:t>Registro de Resultados del Sorteo en SECOP II</w:t>
            </w:r>
          </w:p>
        </w:tc>
        <w:tc>
          <w:tcPr>
            <w:tcW w:w="3686" w:type="dxa"/>
            <w:tcBorders>
              <w:top w:val="nil"/>
              <w:left w:val="nil"/>
              <w:bottom w:val="single" w:sz="4" w:space="0" w:color="auto"/>
              <w:right w:val="single" w:sz="4" w:space="0" w:color="auto"/>
            </w:tcBorders>
            <w:noWrap/>
            <w:vAlign w:val="bottom"/>
            <w:hideMark/>
          </w:tcPr>
          <w:p w14:paraId="1062ECAD" w14:textId="499FD312"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715BEBC8"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2F413CE2"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Publicación de la lista de proveedores escogidos</w:t>
            </w:r>
          </w:p>
        </w:tc>
        <w:tc>
          <w:tcPr>
            <w:tcW w:w="3686" w:type="dxa"/>
            <w:tcBorders>
              <w:top w:val="nil"/>
              <w:left w:val="nil"/>
              <w:bottom w:val="single" w:sz="4" w:space="0" w:color="auto"/>
              <w:right w:val="single" w:sz="4" w:space="0" w:color="auto"/>
            </w:tcBorders>
            <w:noWrap/>
            <w:vAlign w:val="bottom"/>
            <w:hideMark/>
          </w:tcPr>
          <w:p w14:paraId="74C980B7" w14:textId="79F4F496"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6CD41A6B"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6E7148DF"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Formulación y publicación de adendas</w:t>
            </w:r>
          </w:p>
        </w:tc>
        <w:tc>
          <w:tcPr>
            <w:tcW w:w="3686" w:type="dxa"/>
            <w:tcBorders>
              <w:top w:val="nil"/>
              <w:left w:val="nil"/>
              <w:bottom w:val="single" w:sz="4" w:space="0" w:color="auto"/>
              <w:right w:val="single" w:sz="4" w:space="0" w:color="auto"/>
            </w:tcBorders>
            <w:noWrap/>
            <w:vAlign w:val="bottom"/>
            <w:hideMark/>
          </w:tcPr>
          <w:p w14:paraId="0B057E8A" w14:textId="395722B5"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66667DB3"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2006741B"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Verificación y evaluación de ofertas.</w:t>
            </w:r>
          </w:p>
        </w:tc>
        <w:tc>
          <w:tcPr>
            <w:tcW w:w="3686" w:type="dxa"/>
            <w:tcBorders>
              <w:top w:val="nil"/>
              <w:left w:val="nil"/>
              <w:bottom w:val="single" w:sz="4" w:space="0" w:color="auto"/>
              <w:right w:val="single" w:sz="4" w:space="0" w:color="auto"/>
            </w:tcBorders>
            <w:noWrap/>
            <w:vAlign w:val="bottom"/>
            <w:hideMark/>
          </w:tcPr>
          <w:p w14:paraId="32A105C1" w14:textId="52A31988" w:rsidR="006C5D7A"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Comité </w:t>
            </w:r>
            <w:r w:rsidR="00D00541" w:rsidRPr="00E930D7">
              <w:rPr>
                <w:rFonts w:eastAsia="Times New Roman" w:cs="Arial"/>
                <w:color w:val="000000"/>
                <w:lang w:val="es-CO" w:eastAsia="es-CO"/>
              </w:rPr>
              <w:t>Evaluador Y</w:t>
            </w:r>
            <w:r w:rsidRPr="00E930D7">
              <w:rPr>
                <w:rFonts w:eastAsia="Times New Roman" w:cs="Arial"/>
                <w:color w:val="000000"/>
                <w:lang w:val="es-CO" w:eastAsia="es-CO"/>
              </w:rPr>
              <w:t xml:space="preserve"> </w:t>
            </w:r>
            <w:r w:rsidR="00D00541" w:rsidRPr="00E930D7">
              <w:rPr>
                <w:rFonts w:eastAsia="Times New Roman" w:cs="Arial"/>
                <w:color w:val="000000"/>
                <w:lang w:eastAsia="es-CO"/>
              </w:rPr>
              <w:t>Asesoría jurídica</w:t>
            </w:r>
            <w:r w:rsidRPr="00E930D7">
              <w:rPr>
                <w:rFonts w:eastAsia="Times New Roman" w:cs="Arial"/>
                <w:color w:val="000000"/>
                <w:lang w:eastAsia="es-CO"/>
              </w:rPr>
              <w:t xml:space="preserve"> externa.</w:t>
            </w:r>
          </w:p>
        </w:tc>
      </w:tr>
      <w:tr w:rsidR="006C5D7A" w:rsidRPr="00E930D7" w14:paraId="7FC33A08"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04F12BE6"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Publicación de lista de oferentes </w:t>
            </w:r>
          </w:p>
        </w:tc>
        <w:tc>
          <w:tcPr>
            <w:tcW w:w="3686" w:type="dxa"/>
            <w:tcBorders>
              <w:top w:val="nil"/>
              <w:left w:val="nil"/>
              <w:bottom w:val="single" w:sz="4" w:space="0" w:color="auto"/>
              <w:right w:val="single" w:sz="4" w:space="0" w:color="auto"/>
            </w:tcBorders>
            <w:noWrap/>
            <w:vAlign w:val="bottom"/>
            <w:hideMark/>
          </w:tcPr>
          <w:p w14:paraId="332DD14D" w14:textId="58B04413"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5CF6D1D6" w14:textId="77777777" w:rsidTr="00D00541">
        <w:trPr>
          <w:trHeight w:val="585"/>
        </w:trPr>
        <w:tc>
          <w:tcPr>
            <w:tcW w:w="6095" w:type="dxa"/>
            <w:tcBorders>
              <w:top w:val="nil"/>
              <w:left w:val="single" w:sz="4" w:space="0" w:color="auto"/>
              <w:bottom w:val="single" w:sz="4" w:space="0" w:color="auto"/>
              <w:right w:val="single" w:sz="4" w:space="0" w:color="auto"/>
            </w:tcBorders>
            <w:vAlign w:val="bottom"/>
            <w:hideMark/>
          </w:tcPr>
          <w:p w14:paraId="7F96348C"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Verificar los requisitos habilitantes y evaluar las ofertas</w:t>
            </w:r>
          </w:p>
        </w:tc>
        <w:tc>
          <w:tcPr>
            <w:tcW w:w="3686" w:type="dxa"/>
            <w:tcBorders>
              <w:top w:val="nil"/>
              <w:left w:val="nil"/>
              <w:bottom w:val="single" w:sz="4" w:space="0" w:color="auto"/>
              <w:right w:val="single" w:sz="4" w:space="0" w:color="auto"/>
            </w:tcBorders>
            <w:noWrap/>
            <w:vAlign w:val="bottom"/>
            <w:hideMark/>
          </w:tcPr>
          <w:p w14:paraId="406AD193" w14:textId="144E6E93"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Evaluador</w:t>
            </w:r>
          </w:p>
        </w:tc>
      </w:tr>
      <w:tr w:rsidR="006C5D7A" w:rsidRPr="00E930D7" w14:paraId="7B88BC8A"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03DCEBFE"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Elaborar informe de evaluación</w:t>
            </w:r>
          </w:p>
        </w:tc>
        <w:tc>
          <w:tcPr>
            <w:tcW w:w="3686" w:type="dxa"/>
            <w:tcBorders>
              <w:top w:val="nil"/>
              <w:left w:val="nil"/>
              <w:bottom w:val="single" w:sz="4" w:space="0" w:color="auto"/>
              <w:right w:val="single" w:sz="4" w:space="0" w:color="auto"/>
            </w:tcBorders>
            <w:noWrap/>
            <w:vAlign w:val="bottom"/>
            <w:hideMark/>
          </w:tcPr>
          <w:p w14:paraId="4D561C4E" w14:textId="093DF8E6"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Evaluador</w:t>
            </w:r>
          </w:p>
        </w:tc>
      </w:tr>
      <w:tr w:rsidR="006C5D7A" w:rsidRPr="00E930D7" w14:paraId="699C7395"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47B60307"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Publicar informe de Evaluación </w:t>
            </w:r>
          </w:p>
        </w:tc>
        <w:tc>
          <w:tcPr>
            <w:tcW w:w="3686" w:type="dxa"/>
            <w:tcBorders>
              <w:top w:val="nil"/>
              <w:left w:val="nil"/>
              <w:bottom w:val="single" w:sz="4" w:space="0" w:color="auto"/>
              <w:right w:val="single" w:sz="4" w:space="0" w:color="auto"/>
            </w:tcBorders>
            <w:noWrap/>
            <w:vAlign w:val="bottom"/>
            <w:hideMark/>
          </w:tcPr>
          <w:p w14:paraId="2C9EF7FD" w14:textId="44A31B8A"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Comité Evaluador Y </w:t>
            </w:r>
            <w:r w:rsidR="00D00541"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36170724"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320B10B1"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Responder observaciones al informe de evaluación</w:t>
            </w:r>
          </w:p>
        </w:tc>
        <w:tc>
          <w:tcPr>
            <w:tcW w:w="3686" w:type="dxa"/>
            <w:tcBorders>
              <w:top w:val="nil"/>
              <w:left w:val="nil"/>
              <w:bottom w:val="single" w:sz="4" w:space="0" w:color="auto"/>
              <w:right w:val="single" w:sz="4" w:space="0" w:color="auto"/>
            </w:tcBorders>
            <w:noWrap/>
            <w:vAlign w:val="bottom"/>
            <w:hideMark/>
          </w:tcPr>
          <w:p w14:paraId="6D8C2FEA" w14:textId="666EC8D9" w:rsidR="006C5D7A" w:rsidRPr="00E930D7" w:rsidRDefault="00D00541"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4809FBDF"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2C79AF8B"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Elaborar acta de recomendación y adjudicación</w:t>
            </w:r>
          </w:p>
        </w:tc>
        <w:tc>
          <w:tcPr>
            <w:tcW w:w="3686" w:type="dxa"/>
            <w:tcBorders>
              <w:top w:val="nil"/>
              <w:left w:val="nil"/>
              <w:bottom w:val="single" w:sz="4" w:space="0" w:color="auto"/>
              <w:right w:val="single" w:sz="4" w:space="0" w:color="auto"/>
            </w:tcBorders>
            <w:noWrap/>
            <w:vAlign w:val="bottom"/>
            <w:hideMark/>
          </w:tcPr>
          <w:p w14:paraId="53503B91" w14:textId="0725033C"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Evaluador</w:t>
            </w:r>
          </w:p>
        </w:tc>
      </w:tr>
      <w:tr w:rsidR="006C5D7A" w:rsidRPr="00E930D7" w14:paraId="5682787F" w14:textId="77777777" w:rsidTr="00D00541">
        <w:trPr>
          <w:trHeight w:val="70"/>
        </w:trPr>
        <w:tc>
          <w:tcPr>
            <w:tcW w:w="6095" w:type="dxa"/>
            <w:tcBorders>
              <w:top w:val="nil"/>
              <w:left w:val="single" w:sz="4" w:space="0" w:color="auto"/>
              <w:bottom w:val="single" w:sz="4" w:space="0" w:color="auto"/>
              <w:right w:val="single" w:sz="4" w:space="0" w:color="auto"/>
            </w:tcBorders>
            <w:vAlign w:val="bottom"/>
            <w:hideMark/>
          </w:tcPr>
          <w:p w14:paraId="42107DD1"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Elaborar el acto administrativo de adjudicación o declaratoria de desierto del proceso</w:t>
            </w:r>
          </w:p>
        </w:tc>
        <w:tc>
          <w:tcPr>
            <w:tcW w:w="3686" w:type="dxa"/>
            <w:tcBorders>
              <w:top w:val="nil"/>
              <w:left w:val="nil"/>
              <w:bottom w:val="single" w:sz="4" w:space="0" w:color="auto"/>
              <w:right w:val="single" w:sz="4" w:space="0" w:color="auto"/>
            </w:tcBorders>
            <w:noWrap/>
            <w:vAlign w:val="bottom"/>
            <w:hideMark/>
          </w:tcPr>
          <w:p w14:paraId="0DB792AC" w14:textId="28F8DAF7"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Ordenador Del Gasto, </w:t>
            </w:r>
            <w:r w:rsidR="00D00541"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6C5D7A" w:rsidRPr="00E930D7" w14:paraId="50F81062" w14:textId="77777777" w:rsidTr="00D00541">
        <w:trPr>
          <w:trHeight w:val="76"/>
        </w:trPr>
        <w:tc>
          <w:tcPr>
            <w:tcW w:w="6095" w:type="dxa"/>
            <w:tcBorders>
              <w:top w:val="nil"/>
              <w:left w:val="single" w:sz="4" w:space="0" w:color="auto"/>
              <w:bottom w:val="single" w:sz="4" w:space="0" w:color="auto"/>
              <w:right w:val="single" w:sz="4" w:space="0" w:color="auto"/>
            </w:tcBorders>
            <w:vAlign w:val="bottom"/>
            <w:hideMark/>
          </w:tcPr>
          <w:p w14:paraId="665579D3"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Aprobar adjudicación en SECOP II y cargar informe o acto administrativo de selección</w:t>
            </w:r>
          </w:p>
        </w:tc>
        <w:tc>
          <w:tcPr>
            <w:tcW w:w="3686" w:type="dxa"/>
            <w:tcBorders>
              <w:top w:val="nil"/>
              <w:left w:val="nil"/>
              <w:bottom w:val="single" w:sz="4" w:space="0" w:color="auto"/>
              <w:right w:val="single" w:sz="4" w:space="0" w:color="auto"/>
            </w:tcBorders>
            <w:noWrap/>
            <w:vAlign w:val="bottom"/>
            <w:hideMark/>
          </w:tcPr>
          <w:p w14:paraId="782F7DBF" w14:textId="4AB76302"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Ordenador Del Gasto</w:t>
            </w:r>
          </w:p>
        </w:tc>
      </w:tr>
      <w:tr w:rsidR="006C5D7A" w:rsidRPr="00E930D7" w14:paraId="1F775D88"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57994D27"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Aprobación de póliza</w:t>
            </w:r>
          </w:p>
        </w:tc>
        <w:tc>
          <w:tcPr>
            <w:tcW w:w="3686" w:type="dxa"/>
            <w:tcBorders>
              <w:top w:val="nil"/>
              <w:left w:val="nil"/>
              <w:bottom w:val="single" w:sz="4" w:space="0" w:color="auto"/>
              <w:right w:val="single" w:sz="4" w:space="0" w:color="auto"/>
            </w:tcBorders>
            <w:noWrap/>
            <w:vAlign w:val="bottom"/>
            <w:hideMark/>
          </w:tcPr>
          <w:p w14:paraId="2F31AAEF" w14:textId="4C146732"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Secretario General</w:t>
            </w:r>
          </w:p>
        </w:tc>
      </w:tr>
      <w:tr w:rsidR="006C5D7A" w:rsidRPr="00E930D7" w14:paraId="2E4DE1F7" w14:textId="77777777" w:rsidTr="00D00541">
        <w:trPr>
          <w:trHeight w:val="74"/>
        </w:trPr>
        <w:tc>
          <w:tcPr>
            <w:tcW w:w="6095" w:type="dxa"/>
            <w:tcBorders>
              <w:top w:val="nil"/>
              <w:left w:val="single" w:sz="4" w:space="0" w:color="auto"/>
              <w:bottom w:val="single" w:sz="4" w:space="0" w:color="auto"/>
              <w:right w:val="single" w:sz="4" w:space="0" w:color="auto"/>
            </w:tcBorders>
            <w:vAlign w:val="center"/>
            <w:hideMark/>
          </w:tcPr>
          <w:p w14:paraId="414BE18E"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Supervisar el correcto desarrollo y ejecución del contrato.</w:t>
            </w:r>
          </w:p>
        </w:tc>
        <w:tc>
          <w:tcPr>
            <w:tcW w:w="3686" w:type="dxa"/>
            <w:tcBorders>
              <w:top w:val="nil"/>
              <w:left w:val="nil"/>
              <w:bottom w:val="single" w:sz="4" w:space="0" w:color="auto"/>
              <w:right w:val="single" w:sz="4" w:space="0" w:color="auto"/>
            </w:tcBorders>
            <w:vAlign w:val="center"/>
            <w:hideMark/>
          </w:tcPr>
          <w:p w14:paraId="1718D270" w14:textId="1A7CDB74"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Supervisor Designado</w:t>
            </w:r>
          </w:p>
        </w:tc>
      </w:tr>
      <w:tr w:rsidR="006C5D7A" w:rsidRPr="00E930D7" w14:paraId="14B925A6" w14:textId="77777777" w:rsidTr="00D00541">
        <w:trPr>
          <w:trHeight w:val="300"/>
        </w:trPr>
        <w:tc>
          <w:tcPr>
            <w:tcW w:w="6095" w:type="dxa"/>
            <w:tcBorders>
              <w:top w:val="nil"/>
              <w:left w:val="single" w:sz="4" w:space="0" w:color="auto"/>
              <w:bottom w:val="single" w:sz="4" w:space="0" w:color="auto"/>
              <w:right w:val="single" w:sz="4" w:space="0" w:color="auto"/>
            </w:tcBorders>
            <w:noWrap/>
            <w:vAlign w:val="bottom"/>
            <w:hideMark/>
          </w:tcPr>
          <w:p w14:paraId="7CE27AF2" w14:textId="77777777" w:rsidR="006C5D7A" w:rsidRPr="00E930D7" w:rsidRDefault="006C5D7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Liquidación del Contrato</w:t>
            </w:r>
          </w:p>
        </w:tc>
        <w:tc>
          <w:tcPr>
            <w:tcW w:w="3686" w:type="dxa"/>
            <w:tcBorders>
              <w:top w:val="nil"/>
              <w:left w:val="nil"/>
              <w:bottom w:val="single" w:sz="4" w:space="0" w:color="auto"/>
              <w:right w:val="single" w:sz="4" w:space="0" w:color="auto"/>
            </w:tcBorders>
            <w:noWrap/>
            <w:vAlign w:val="bottom"/>
            <w:hideMark/>
          </w:tcPr>
          <w:p w14:paraId="17939B4A" w14:textId="78C6F7D0" w:rsidR="006C5D7A" w:rsidRPr="00E930D7" w:rsidRDefault="00975128"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Supervisor Designado Y </w:t>
            </w:r>
            <w:proofErr w:type="spellStart"/>
            <w:r w:rsidRPr="00E930D7">
              <w:rPr>
                <w:rFonts w:eastAsia="Times New Roman" w:cs="Arial"/>
                <w:color w:val="000000"/>
                <w:lang w:val="es-CO" w:eastAsia="es-CO"/>
              </w:rPr>
              <w:t>Lider</w:t>
            </w:r>
            <w:proofErr w:type="spellEnd"/>
            <w:r w:rsidRPr="00E930D7">
              <w:rPr>
                <w:rFonts w:eastAsia="Times New Roman" w:cs="Arial"/>
                <w:color w:val="000000"/>
                <w:lang w:val="es-CO" w:eastAsia="es-CO"/>
              </w:rPr>
              <w:t xml:space="preserve"> Del Proceso</w:t>
            </w:r>
            <w:r w:rsidR="00BA70D4">
              <w:rPr>
                <w:rFonts w:eastAsia="Times New Roman" w:cs="Arial"/>
                <w:color w:val="000000"/>
                <w:lang w:val="es-CO" w:eastAsia="es-CO"/>
              </w:rPr>
              <w:t xml:space="preserve"> </w:t>
            </w:r>
            <w:r w:rsidR="00BA70D4" w:rsidRPr="00BA70D4">
              <w:rPr>
                <w:rFonts w:eastAsia="Times New Roman" w:cs="Arial"/>
                <w:color w:val="1F497D" w:themeColor="text2"/>
                <w:lang w:val="es-CO" w:eastAsia="es-CO"/>
              </w:rPr>
              <w:t>(De cual proceso)</w:t>
            </w:r>
          </w:p>
        </w:tc>
      </w:tr>
    </w:tbl>
    <w:p w14:paraId="54A6554D" w14:textId="77777777" w:rsidR="00D00541" w:rsidRDefault="00D00541" w:rsidP="006C5D7A">
      <w:pPr>
        <w:jc w:val="both"/>
        <w:rPr>
          <w:b/>
          <w:bCs/>
        </w:rPr>
      </w:pPr>
    </w:p>
    <w:p w14:paraId="4304CF5A" w14:textId="77777777" w:rsidR="00D00541" w:rsidRDefault="00D00541" w:rsidP="006C5D7A">
      <w:pPr>
        <w:jc w:val="both"/>
        <w:rPr>
          <w:b/>
          <w:bCs/>
        </w:rPr>
      </w:pPr>
    </w:p>
    <w:p w14:paraId="782A28C9" w14:textId="77777777" w:rsidR="00D00541" w:rsidRDefault="00D00541" w:rsidP="006C5D7A">
      <w:pPr>
        <w:jc w:val="both"/>
        <w:rPr>
          <w:b/>
          <w:bCs/>
        </w:rPr>
      </w:pPr>
    </w:p>
    <w:p w14:paraId="12AB7228" w14:textId="2A93838B" w:rsidR="00765BD4" w:rsidRPr="00D00541" w:rsidRDefault="006220CF" w:rsidP="006C5D7A">
      <w:pPr>
        <w:jc w:val="both"/>
        <w:rPr>
          <w:b/>
          <w:bCs/>
        </w:rPr>
      </w:pPr>
      <w:r w:rsidRPr="00D00541">
        <w:rPr>
          <w:b/>
          <w:bCs/>
        </w:rPr>
        <w:t>5.4.</w:t>
      </w:r>
      <w:r w:rsidR="00765BD4" w:rsidRPr="00D00541">
        <w:rPr>
          <w:b/>
          <w:bCs/>
        </w:rPr>
        <w:tab/>
      </w:r>
      <w:bookmarkStart w:id="33" w:name="_Hlk210052186"/>
      <w:r w:rsidR="00D05A42" w:rsidRPr="00D00541">
        <w:rPr>
          <w:b/>
          <w:bCs/>
        </w:rPr>
        <w:t>CONCURSO DE MÉRITOS:</w:t>
      </w:r>
      <w:bookmarkEnd w:id="33"/>
    </w:p>
    <w:p w14:paraId="3F4C2C52" w14:textId="77777777" w:rsidR="00D00541" w:rsidRPr="00E930D7" w:rsidRDefault="00D00541" w:rsidP="006C5D7A">
      <w:pPr>
        <w:jc w:val="both"/>
        <w:rPr>
          <w:b/>
        </w:rPr>
      </w:pPr>
    </w:p>
    <w:p w14:paraId="56472778" w14:textId="5FF3EF67" w:rsidR="00765BD4" w:rsidRPr="00E930D7" w:rsidRDefault="00765BD4" w:rsidP="006C5D7A">
      <w:pPr>
        <w:jc w:val="both"/>
        <w:rPr>
          <w:rFonts w:cs="Arial"/>
        </w:rPr>
      </w:pPr>
      <w:r w:rsidRPr="00E930D7">
        <w:rPr>
          <w:rFonts w:cs="Arial"/>
        </w:rPr>
        <w:t>A través de esta modalidad de selección de concurso de méritos se contratarán los servicios de consultoría a que se refiere el numeral 2 del artículo 32 de la ley 80 de 1993</w:t>
      </w:r>
      <w:r w:rsidR="00B211A6" w:rsidRPr="00E930D7">
        <w:rPr>
          <w:rFonts w:cs="Arial"/>
        </w:rPr>
        <w:t>, reglamentado a su vez por el decreto 2326 de 1995</w:t>
      </w:r>
      <w:r w:rsidRPr="00E930D7">
        <w:rPr>
          <w:rFonts w:cs="Arial"/>
        </w:rPr>
        <w:t>, a saber:</w:t>
      </w:r>
    </w:p>
    <w:p w14:paraId="4D243093" w14:textId="77777777" w:rsidR="00B211A6" w:rsidRPr="00E930D7" w:rsidRDefault="00B211A6" w:rsidP="006C5D7A">
      <w:pPr>
        <w:jc w:val="both"/>
        <w:rPr>
          <w:rFonts w:cs="Arial"/>
        </w:rPr>
      </w:pPr>
    </w:p>
    <w:p w14:paraId="02C2169E" w14:textId="79BAA3BA" w:rsidR="00765BD4" w:rsidRPr="00E930D7" w:rsidRDefault="00B211A6" w:rsidP="006C5D7A">
      <w:pPr>
        <w:jc w:val="both"/>
        <w:rPr>
          <w:rFonts w:cs="Arial"/>
        </w:rPr>
      </w:pPr>
      <w:r w:rsidRPr="00E930D7">
        <w:rPr>
          <w:rFonts w:cs="Arial"/>
        </w:rPr>
        <w:t>A</w:t>
      </w:r>
      <w:r w:rsidR="00765BD4" w:rsidRPr="00E930D7">
        <w:rPr>
          <w:rFonts w:cs="Arial"/>
        </w:rPr>
        <w:t>.</w:t>
      </w:r>
      <w:r w:rsidRPr="00E930D7">
        <w:rPr>
          <w:rFonts w:cs="Arial"/>
        </w:rPr>
        <w:t xml:space="preserve"> </w:t>
      </w:r>
      <w:r w:rsidR="00765BD4" w:rsidRPr="00E930D7">
        <w:rPr>
          <w:rFonts w:cs="Arial"/>
        </w:rPr>
        <w:t>Los estudios necesarios para la ejecución de proyectos de inversión.</w:t>
      </w:r>
    </w:p>
    <w:p w14:paraId="6AEA4DB7" w14:textId="56F7C12C" w:rsidR="00765BD4" w:rsidRPr="00E930D7" w:rsidRDefault="00B211A6" w:rsidP="006C5D7A">
      <w:pPr>
        <w:jc w:val="both"/>
        <w:rPr>
          <w:rFonts w:cs="Arial"/>
        </w:rPr>
      </w:pPr>
      <w:r w:rsidRPr="00E930D7">
        <w:rPr>
          <w:rFonts w:cs="Arial"/>
        </w:rPr>
        <w:t>B</w:t>
      </w:r>
      <w:r w:rsidR="00765BD4" w:rsidRPr="00E930D7">
        <w:rPr>
          <w:rFonts w:cs="Arial"/>
        </w:rPr>
        <w:t>.</w:t>
      </w:r>
      <w:r w:rsidRPr="00E930D7">
        <w:rPr>
          <w:rFonts w:cs="Arial"/>
        </w:rPr>
        <w:t xml:space="preserve"> </w:t>
      </w:r>
      <w:r w:rsidR="00765BD4" w:rsidRPr="00E930D7">
        <w:rPr>
          <w:rFonts w:cs="Arial"/>
        </w:rPr>
        <w:t>Los estudios de diagnóstico, prefactibilidad o factibilidad para programas o proyectos específicos.</w:t>
      </w:r>
    </w:p>
    <w:p w14:paraId="39B446AA" w14:textId="4DC9EF8D" w:rsidR="00765BD4" w:rsidRPr="00E930D7" w:rsidRDefault="00B211A6" w:rsidP="006C5D7A">
      <w:pPr>
        <w:jc w:val="both"/>
        <w:rPr>
          <w:rFonts w:cs="Arial"/>
        </w:rPr>
      </w:pPr>
      <w:r w:rsidRPr="00E930D7">
        <w:rPr>
          <w:rFonts w:cs="Arial"/>
        </w:rPr>
        <w:t>C</w:t>
      </w:r>
      <w:r w:rsidR="00765BD4" w:rsidRPr="00E930D7">
        <w:rPr>
          <w:rFonts w:cs="Arial"/>
        </w:rPr>
        <w:t>.</w:t>
      </w:r>
      <w:r w:rsidRPr="00E930D7">
        <w:rPr>
          <w:rFonts w:cs="Arial"/>
        </w:rPr>
        <w:t xml:space="preserve"> </w:t>
      </w:r>
      <w:r w:rsidR="00765BD4" w:rsidRPr="00E930D7">
        <w:rPr>
          <w:rFonts w:cs="Arial"/>
        </w:rPr>
        <w:t>Los que tienen por objeto la interventoría, asesoría, gerencia de obra o de proyectos, dirección, programación y la ejecución de diseños, planos, anteproyectos y proyectos.</w:t>
      </w:r>
    </w:p>
    <w:p w14:paraId="5407C8CA" w14:textId="1D671738" w:rsidR="00765BD4" w:rsidRPr="00E930D7" w:rsidRDefault="00B211A6" w:rsidP="006C5D7A">
      <w:pPr>
        <w:jc w:val="both"/>
        <w:rPr>
          <w:rFonts w:cs="Arial"/>
        </w:rPr>
      </w:pPr>
      <w:r w:rsidRPr="00E930D7">
        <w:rPr>
          <w:rFonts w:cs="Arial"/>
        </w:rPr>
        <w:t>D. Los</w:t>
      </w:r>
      <w:r w:rsidR="00765BD4" w:rsidRPr="00E930D7">
        <w:rPr>
          <w:rFonts w:cs="Arial"/>
        </w:rPr>
        <w:t xml:space="preserve"> proyectos de arquitectura.</w:t>
      </w:r>
    </w:p>
    <w:p w14:paraId="49AECFD7" w14:textId="77777777" w:rsidR="00765BD4" w:rsidRPr="00E930D7" w:rsidRDefault="00765BD4" w:rsidP="006C5D7A">
      <w:pPr>
        <w:jc w:val="both"/>
        <w:rPr>
          <w:rFonts w:cs="Arial"/>
        </w:rPr>
      </w:pPr>
    </w:p>
    <w:p w14:paraId="52683881" w14:textId="77777777" w:rsidR="00765BD4" w:rsidRPr="00E930D7" w:rsidRDefault="00765BD4" w:rsidP="006C5D7A">
      <w:pPr>
        <w:jc w:val="both"/>
        <w:rPr>
          <w:rFonts w:cs="Arial"/>
        </w:rPr>
      </w:pPr>
      <w:r w:rsidRPr="00E930D7">
        <w:rPr>
          <w:rFonts w:cs="Arial"/>
        </w:rPr>
        <w:t>En esta forma de contratación la Entidad estatal podrá utilizar el sistema de concurso abierto o el sistema de concurso con precalificación.</w:t>
      </w:r>
    </w:p>
    <w:p w14:paraId="2D7EAF08" w14:textId="562CF06C" w:rsidR="00765BD4" w:rsidRPr="00E930D7" w:rsidRDefault="00CA0A82" w:rsidP="006C5D7A">
      <w:pPr>
        <w:jc w:val="both"/>
        <w:rPr>
          <w:rFonts w:cs="Arial"/>
        </w:rPr>
      </w:pPr>
      <w:r w:rsidRPr="00E930D7">
        <w:rPr>
          <w:rFonts w:cs="Arial"/>
        </w:rPr>
        <w:t xml:space="preserve"> </w:t>
      </w:r>
    </w:p>
    <w:p w14:paraId="56266604" w14:textId="756513DF" w:rsidR="00765BD4" w:rsidRPr="00D00541" w:rsidRDefault="006220CF" w:rsidP="006C5D7A">
      <w:pPr>
        <w:jc w:val="both"/>
        <w:rPr>
          <w:rFonts w:cs="Arial"/>
          <w:b/>
          <w:bCs/>
        </w:rPr>
      </w:pPr>
      <w:r w:rsidRPr="00D00541">
        <w:rPr>
          <w:rFonts w:cs="Arial"/>
          <w:b/>
          <w:bCs/>
        </w:rPr>
        <w:t>5.4.1</w:t>
      </w:r>
      <w:bookmarkStart w:id="34" w:name="_Hlk210052199"/>
      <w:r w:rsidR="00D00541">
        <w:rPr>
          <w:rFonts w:cs="Arial"/>
          <w:b/>
          <w:bCs/>
        </w:rPr>
        <w:t xml:space="preserve">. </w:t>
      </w:r>
      <w:r w:rsidR="001E2865" w:rsidRPr="00D00541">
        <w:rPr>
          <w:rFonts w:cs="Arial"/>
          <w:b/>
          <w:bCs/>
        </w:rPr>
        <w:t>CONCURSO DE MÉRITOS ABIERTO O SIN PRECALIFICACIÓN</w:t>
      </w:r>
      <w:r w:rsidR="004D791A">
        <w:rPr>
          <w:rFonts w:cs="Arial"/>
          <w:b/>
          <w:bCs/>
        </w:rPr>
        <w:t>.</w:t>
      </w:r>
    </w:p>
    <w:p w14:paraId="18FA30C0" w14:textId="77777777" w:rsidR="001E2865" w:rsidRPr="00E930D7" w:rsidRDefault="001E2865" w:rsidP="006C5D7A">
      <w:pPr>
        <w:jc w:val="both"/>
        <w:rPr>
          <w:rFonts w:cs="Arial"/>
          <w:b/>
          <w:bCs/>
        </w:rPr>
      </w:pPr>
    </w:p>
    <w:bookmarkEnd w:id="34"/>
    <w:p w14:paraId="1A2496E0" w14:textId="220CA59E" w:rsidR="00765BD4" w:rsidRPr="00E930D7" w:rsidRDefault="00765BD4" w:rsidP="006C5D7A">
      <w:pPr>
        <w:jc w:val="both"/>
        <w:rPr>
          <w:rFonts w:cs="Arial"/>
        </w:rPr>
      </w:pPr>
      <w:r w:rsidRPr="00E930D7">
        <w:rPr>
          <w:rFonts w:cs="Arial"/>
        </w:rPr>
        <w:t>Esta modalidad de concurso se desarrollará,</w:t>
      </w:r>
      <w:r w:rsidR="00CA0A82" w:rsidRPr="00E930D7">
        <w:rPr>
          <w:rFonts w:cs="Arial"/>
        </w:rPr>
        <w:t xml:space="preserve"> </w:t>
      </w:r>
      <w:r w:rsidRPr="00E930D7">
        <w:rPr>
          <w:rFonts w:cs="Arial"/>
        </w:rPr>
        <w:t>rescindiendo de los procedimientos de precalificación que se desarrollan más adelante.</w:t>
      </w:r>
    </w:p>
    <w:p w14:paraId="08BCC6AD" w14:textId="77777777" w:rsidR="00765BD4" w:rsidRPr="00E930D7" w:rsidRDefault="00765BD4" w:rsidP="006C5D7A">
      <w:pPr>
        <w:jc w:val="both"/>
        <w:rPr>
          <w:rFonts w:cs="Arial"/>
        </w:rPr>
      </w:pPr>
    </w:p>
    <w:p w14:paraId="5A3A6F8B" w14:textId="2F414F91" w:rsidR="00CA0A82" w:rsidRPr="00E930D7" w:rsidRDefault="00765BD4" w:rsidP="006C5D7A">
      <w:pPr>
        <w:jc w:val="both"/>
        <w:rPr>
          <w:rFonts w:cs="Arial"/>
        </w:rPr>
      </w:pPr>
      <w:r w:rsidRPr="00E930D7">
        <w:rPr>
          <w:rFonts w:cs="Arial"/>
        </w:rPr>
        <w:t>Igualmente, los interesados presentarán en dos sobres sellados sus respectivas propuestas, bajo los parámetros señalados en el pliego de condiciones. Uno de los sobres contendrá la oferta económica y el otro, la propuesta técnica y demás documentación exigida.</w:t>
      </w:r>
    </w:p>
    <w:p w14:paraId="0ED61CD6" w14:textId="77777777" w:rsidR="00CA0A82" w:rsidRPr="00E930D7" w:rsidRDefault="00CA0A82" w:rsidP="006C5D7A">
      <w:pPr>
        <w:jc w:val="both"/>
        <w:rPr>
          <w:rFonts w:cs="Arial"/>
        </w:rPr>
      </w:pPr>
    </w:p>
    <w:p w14:paraId="73F95432" w14:textId="77777777" w:rsidR="00765BD4" w:rsidRPr="00E930D7" w:rsidRDefault="00765BD4" w:rsidP="006C5D7A">
      <w:pPr>
        <w:jc w:val="both"/>
        <w:rPr>
          <w:rFonts w:cs="Arial"/>
        </w:rPr>
      </w:pPr>
      <w:r w:rsidRPr="00E930D7">
        <w:rPr>
          <w:rFonts w:cs="Arial"/>
        </w:rPr>
        <w:t>El sobre de la oferta económica se abrirá al momento de la audiencia dispuesta para tal efecto en el pliego de condiciones, y solamente se ordenará la apertura del proponente ubicado en primer orden de elegibilidad.</w:t>
      </w:r>
    </w:p>
    <w:p w14:paraId="57711098" w14:textId="77777777" w:rsidR="00975128" w:rsidRPr="00E930D7" w:rsidRDefault="00975128" w:rsidP="006C5D7A">
      <w:pPr>
        <w:jc w:val="both"/>
        <w:rPr>
          <w:rFonts w:cs="Arial"/>
        </w:rPr>
      </w:pPr>
    </w:p>
    <w:p w14:paraId="040A00A8" w14:textId="27191216" w:rsidR="001E2865" w:rsidRPr="00D00541" w:rsidRDefault="006220CF" w:rsidP="006C5D7A">
      <w:pPr>
        <w:jc w:val="both"/>
        <w:rPr>
          <w:rFonts w:cs="Arial"/>
          <w:b/>
          <w:bCs/>
          <w:color w:val="000000" w:themeColor="text1"/>
          <w:shd w:val="clear" w:color="auto" w:fill="FFFFFF"/>
        </w:rPr>
      </w:pPr>
      <w:r w:rsidRPr="00D00541">
        <w:rPr>
          <w:rFonts w:cs="Arial"/>
          <w:b/>
          <w:bCs/>
        </w:rPr>
        <w:t>5.4.2</w:t>
      </w:r>
      <w:r w:rsidR="00C73282" w:rsidRPr="00D00541">
        <w:rPr>
          <w:rFonts w:cs="Arial"/>
          <w:b/>
          <w:bCs/>
        </w:rPr>
        <w:t xml:space="preserve">. </w:t>
      </w:r>
      <w:bookmarkStart w:id="35" w:name="_Hlk210052210"/>
      <w:r w:rsidR="001E2865" w:rsidRPr="00D00541">
        <w:rPr>
          <w:rFonts w:cs="Arial"/>
          <w:b/>
          <w:bCs/>
          <w:color w:val="000000" w:themeColor="text1"/>
          <w:shd w:val="clear" w:color="auto" w:fill="FFFFFF"/>
        </w:rPr>
        <w:t>CONCURSO DE MÉRITOS CERRADO O CON PRECALIFICACIÓN</w:t>
      </w:r>
      <w:r w:rsidR="004D791A">
        <w:rPr>
          <w:rFonts w:cs="Arial"/>
          <w:b/>
          <w:bCs/>
          <w:color w:val="000000" w:themeColor="text1"/>
          <w:shd w:val="clear" w:color="auto" w:fill="FFFFFF"/>
        </w:rPr>
        <w:t>.</w:t>
      </w:r>
    </w:p>
    <w:bookmarkEnd w:id="35"/>
    <w:p w14:paraId="5472FBFA" w14:textId="77777777" w:rsidR="00975128" w:rsidRPr="00E930D7" w:rsidRDefault="00975128" w:rsidP="006C5D7A">
      <w:pPr>
        <w:jc w:val="both"/>
        <w:rPr>
          <w:rFonts w:cs="Arial"/>
          <w:b/>
          <w:bCs/>
          <w:color w:val="000000" w:themeColor="text1"/>
          <w:shd w:val="clear" w:color="auto" w:fill="FFFFFF"/>
        </w:rPr>
      </w:pPr>
    </w:p>
    <w:p w14:paraId="5CFD3727" w14:textId="5B0B16C8" w:rsidR="00765BD4" w:rsidRPr="00E930D7" w:rsidRDefault="00765BD4" w:rsidP="006C5D7A">
      <w:pPr>
        <w:jc w:val="both"/>
        <w:rPr>
          <w:rFonts w:cs="Arial"/>
        </w:rPr>
      </w:pPr>
      <w:r w:rsidRPr="00E930D7">
        <w:rPr>
          <w:rFonts w:cs="Arial"/>
        </w:rPr>
        <w:t>En la etapa pre-contractual del concurso de méritos, la Corporación puede hacer una precalificación de los oferentes cuando dada la complejidad de la consultoría lo considere pertinente.</w:t>
      </w:r>
    </w:p>
    <w:p w14:paraId="7939B625" w14:textId="77777777" w:rsidR="00765BD4" w:rsidRPr="00E930D7" w:rsidRDefault="00765BD4" w:rsidP="006C5D7A">
      <w:pPr>
        <w:jc w:val="both"/>
        <w:rPr>
          <w:rFonts w:cs="Arial"/>
        </w:rPr>
      </w:pPr>
    </w:p>
    <w:p w14:paraId="360DA79F" w14:textId="77777777" w:rsidR="00765BD4" w:rsidRPr="00E930D7" w:rsidRDefault="00765BD4" w:rsidP="006C5D7A">
      <w:pPr>
        <w:jc w:val="both"/>
        <w:rPr>
          <w:rFonts w:cs="Arial"/>
        </w:rPr>
      </w:pPr>
      <w:r w:rsidRPr="00E930D7">
        <w:rPr>
          <w:rFonts w:cs="Arial"/>
        </w:rPr>
        <w:t>El procedimiento de precalificación es anterior e independiente de los procesos de concurso de méritos para los que se aplique.</w:t>
      </w:r>
    </w:p>
    <w:p w14:paraId="4F3CD64B" w14:textId="77777777" w:rsidR="00C73282" w:rsidRPr="00E930D7" w:rsidRDefault="00C73282" w:rsidP="006C5D7A">
      <w:pPr>
        <w:jc w:val="both"/>
        <w:rPr>
          <w:rFonts w:cs="Arial"/>
        </w:rPr>
      </w:pPr>
    </w:p>
    <w:p w14:paraId="2A0A29A1" w14:textId="07D79B14" w:rsidR="00765BD4" w:rsidRPr="00D00541" w:rsidRDefault="006220CF" w:rsidP="006C5D7A">
      <w:pPr>
        <w:jc w:val="both"/>
        <w:rPr>
          <w:rFonts w:cs="Arial"/>
          <w:b/>
          <w:bCs/>
        </w:rPr>
      </w:pPr>
      <w:r w:rsidRPr="00D00541">
        <w:rPr>
          <w:rFonts w:cs="Arial"/>
          <w:b/>
          <w:bCs/>
        </w:rPr>
        <w:t>5.4.3</w:t>
      </w:r>
      <w:r w:rsidR="00C73282" w:rsidRPr="00D00541">
        <w:rPr>
          <w:rFonts w:cs="Arial"/>
          <w:b/>
          <w:bCs/>
        </w:rPr>
        <w:t xml:space="preserve">. </w:t>
      </w:r>
      <w:bookmarkStart w:id="36" w:name="_Hlk210052222"/>
      <w:r w:rsidR="00E761F0" w:rsidRPr="00D00541">
        <w:rPr>
          <w:rFonts w:cs="Arial"/>
          <w:b/>
          <w:bCs/>
        </w:rPr>
        <w:t xml:space="preserve">CONCURSO DE MÉRITOS </w:t>
      </w:r>
      <w:r w:rsidR="001E2865" w:rsidRPr="00D00541">
        <w:rPr>
          <w:rFonts w:cs="Arial"/>
          <w:b/>
          <w:bCs/>
        </w:rPr>
        <w:t>PARA LA SELECCIÓN DE CONSULTORES DE DISEÑO, PLANOS, ANTEPROYECTOS Y PROYECTOS ARQUITECTÓNICOS</w:t>
      </w:r>
      <w:r w:rsidR="004D791A">
        <w:rPr>
          <w:rFonts w:cs="Arial"/>
          <w:b/>
          <w:bCs/>
        </w:rPr>
        <w:t>.</w:t>
      </w:r>
    </w:p>
    <w:p w14:paraId="58672693" w14:textId="77777777" w:rsidR="001E2865" w:rsidRPr="00E930D7" w:rsidRDefault="001E2865" w:rsidP="006C5D7A">
      <w:pPr>
        <w:jc w:val="both"/>
        <w:rPr>
          <w:rFonts w:cs="Arial"/>
        </w:rPr>
      </w:pPr>
    </w:p>
    <w:bookmarkEnd w:id="36"/>
    <w:p w14:paraId="3291B554" w14:textId="01879FBD" w:rsidR="00C45746" w:rsidRPr="00E930D7" w:rsidRDefault="008D73EE" w:rsidP="006C5D7A">
      <w:pPr>
        <w:spacing w:after="120"/>
        <w:ind w:right="709"/>
        <w:jc w:val="both"/>
        <w:rPr>
          <w:rFonts w:eastAsia="Calibri" w:cs="Arial"/>
        </w:rPr>
      </w:pPr>
      <w:r w:rsidRPr="00E930D7">
        <w:rPr>
          <w:rFonts w:cs="Arial"/>
        </w:rPr>
        <w:t xml:space="preserve">De acuerdo a lo previsto en el </w:t>
      </w:r>
      <w:r w:rsidRPr="00E930D7">
        <w:rPr>
          <w:rFonts w:eastAsia="Calibri" w:cs="Arial"/>
        </w:rPr>
        <w:t>Artículo 2.2.1.2.1.3.8 del decreto 1082 del 2015., El concurso de arquitectura es el procedimiento mediante el cual la Entidad Estatal, previa invitación pública y en igualdad de oportunidades, selecciona un consultor entre los proponentes interesados en elaborar diseños, planos, anteproyectos y proyectos arquitectónicos.</w:t>
      </w:r>
    </w:p>
    <w:p w14:paraId="5B799304" w14:textId="3BBD83E7" w:rsidR="001E2865" w:rsidRPr="00E930D7" w:rsidRDefault="001E2865" w:rsidP="006C5D7A">
      <w:pPr>
        <w:jc w:val="both"/>
      </w:pPr>
    </w:p>
    <w:p w14:paraId="7079FCEC" w14:textId="60F80A8B" w:rsidR="00E643C0" w:rsidRPr="00D00541" w:rsidRDefault="006220CF" w:rsidP="006C5D7A">
      <w:pPr>
        <w:jc w:val="both"/>
        <w:rPr>
          <w:b/>
          <w:bCs/>
        </w:rPr>
      </w:pPr>
      <w:bookmarkStart w:id="37" w:name="_Hlk210053487"/>
      <w:r w:rsidRPr="00D00541">
        <w:rPr>
          <w:b/>
          <w:bCs/>
        </w:rPr>
        <w:t>5.4.4</w:t>
      </w:r>
      <w:r w:rsidR="00D00541">
        <w:rPr>
          <w:b/>
          <w:bCs/>
        </w:rPr>
        <w:t>.</w:t>
      </w:r>
      <w:r w:rsidRPr="00D00541">
        <w:rPr>
          <w:b/>
          <w:bCs/>
        </w:rPr>
        <w:t xml:space="preserve"> </w:t>
      </w:r>
      <w:r w:rsidR="00E643C0" w:rsidRPr="00D00541">
        <w:rPr>
          <w:b/>
          <w:bCs/>
        </w:rPr>
        <w:t xml:space="preserve"> FLUJO DE APROBACIÓN SECO</w:t>
      </w:r>
      <w:r w:rsidR="00E761F0" w:rsidRPr="00D00541">
        <w:rPr>
          <w:b/>
          <w:bCs/>
        </w:rPr>
        <w:t>P</w:t>
      </w:r>
      <w:r w:rsidR="00E643C0" w:rsidRPr="00D00541">
        <w:rPr>
          <w:b/>
          <w:bCs/>
        </w:rPr>
        <w:t xml:space="preserve"> I</w:t>
      </w:r>
      <w:r w:rsidR="00E761F0" w:rsidRPr="00D00541">
        <w:rPr>
          <w:b/>
          <w:bCs/>
        </w:rPr>
        <w:t>I</w:t>
      </w:r>
    </w:p>
    <w:bookmarkEnd w:id="37"/>
    <w:p w14:paraId="790E02F4" w14:textId="77777777" w:rsidR="00E643C0" w:rsidRPr="00E930D7" w:rsidRDefault="00E643C0" w:rsidP="006C5D7A">
      <w:pPr>
        <w:jc w:val="both"/>
      </w:pPr>
    </w:p>
    <w:tbl>
      <w:tblPr>
        <w:tblW w:w="9781" w:type="dxa"/>
        <w:tblInd w:w="212" w:type="dxa"/>
        <w:tblCellMar>
          <w:left w:w="70" w:type="dxa"/>
          <w:right w:w="70" w:type="dxa"/>
        </w:tblCellMar>
        <w:tblLook w:val="04A0" w:firstRow="1" w:lastRow="0" w:firstColumn="1" w:lastColumn="0" w:noHBand="0" w:noVBand="1"/>
      </w:tblPr>
      <w:tblGrid>
        <w:gridCol w:w="5103"/>
        <w:gridCol w:w="4678"/>
      </w:tblGrid>
      <w:tr w:rsidR="00E643C0" w:rsidRPr="00E930D7" w14:paraId="46C3C85C" w14:textId="77777777" w:rsidTr="00D00541">
        <w:trPr>
          <w:trHeight w:val="510"/>
        </w:trPr>
        <w:tc>
          <w:tcPr>
            <w:tcW w:w="5103" w:type="dxa"/>
            <w:tcBorders>
              <w:top w:val="single" w:sz="4" w:space="0" w:color="auto"/>
              <w:left w:val="single" w:sz="4" w:space="0" w:color="auto"/>
              <w:bottom w:val="single" w:sz="4" w:space="0" w:color="auto"/>
              <w:right w:val="single" w:sz="4" w:space="0" w:color="auto"/>
            </w:tcBorders>
            <w:vAlign w:val="center"/>
            <w:hideMark/>
          </w:tcPr>
          <w:p w14:paraId="49012255" w14:textId="77777777" w:rsidR="00E643C0" w:rsidRPr="00E930D7" w:rsidRDefault="00E643C0" w:rsidP="00F615F2">
            <w:pPr>
              <w:widowControl/>
              <w:autoSpaceDE/>
              <w:autoSpaceDN/>
              <w:jc w:val="both"/>
              <w:rPr>
                <w:rFonts w:eastAsia="Times New Roman" w:cs="Arial"/>
                <w:b/>
                <w:bCs/>
                <w:color w:val="000000" w:themeColor="text1"/>
                <w:lang w:val="es-CO" w:eastAsia="es-CO"/>
              </w:rPr>
            </w:pPr>
            <w:r w:rsidRPr="00E930D7">
              <w:rPr>
                <w:rFonts w:eastAsia="Times New Roman" w:cs="Arial"/>
                <w:b/>
                <w:bCs/>
                <w:color w:val="000000" w:themeColor="text1"/>
                <w:lang w:val="es-CO" w:eastAsia="es-CO"/>
              </w:rPr>
              <w:t xml:space="preserve">ETAPAS PRECONTRACTUAL Y CONTRACTUAL </w:t>
            </w:r>
          </w:p>
        </w:tc>
        <w:tc>
          <w:tcPr>
            <w:tcW w:w="4678" w:type="dxa"/>
            <w:tcBorders>
              <w:top w:val="single" w:sz="4" w:space="0" w:color="auto"/>
              <w:left w:val="nil"/>
              <w:bottom w:val="single" w:sz="4" w:space="0" w:color="auto"/>
              <w:right w:val="single" w:sz="4" w:space="0" w:color="auto"/>
            </w:tcBorders>
            <w:noWrap/>
            <w:vAlign w:val="center"/>
            <w:hideMark/>
          </w:tcPr>
          <w:p w14:paraId="4B8EF7C3" w14:textId="77777777" w:rsidR="00E643C0" w:rsidRPr="00E930D7" w:rsidRDefault="00E643C0" w:rsidP="00F615F2">
            <w:pPr>
              <w:widowControl/>
              <w:autoSpaceDE/>
              <w:autoSpaceDN/>
              <w:jc w:val="both"/>
              <w:rPr>
                <w:rFonts w:eastAsia="Times New Roman" w:cs="Arial"/>
                <w:b/>
                <w:bCs/>
                <w:color w:val="000000" w:themeColor="text1"/>
                <w:lang w:val="es-CO" w:eastAsia="es-CO"/>
              </w:rPr>
            </w:pPr>
            <w:r w:rsidRPr="00E930D7">
              <w:rPr>
                <w:rFonts w:eastAsia="Times New Roman" w:cs="Arial"/>
                <w:b/>
                <w:bCs/>
                <w:color w:val="000000" w:themeColor="text1"/>
                <w:lang w:val="es-CO" w:eastAsia="es-CO"/>
              </w:rPr>
              <w:t>RESPONSABLES</w:t>
            </w:r>
          </w:p>
        </w:tc>
      </w:tr>
      <w:tr w:rsidR="00E643C0" w:rsidRPr="00E930D7" w14:paraId="3414808E" w14:textId="77777777" w:rsidTr="00D00541">
        <w:trPr>
          <w:trHeight w:val="70"/>
        </w:trPr>
        <w:tc>
          <w:tcPr>
            <w:tcW w:w="5103" w:type="dxa"/>
            <w:tcBorders>
              <w:top w:val="nil"/>
              <w:left w:val="single" w:sz="4" w:space="0" w:color="auto"/>
              <w:bottom w:val="single" w:sz="4" w:space="0" w:color="auto"/>
              <w:right w:val="single" w:sz="4" w:space="0" w:color="auto"/>
            </w:tcBorders>
            <w:vAlign w:val="bottom"/>
            <w:hideMark/>
          </w:tcPr>
          <w:p w14:paraId="5FEA4710"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Revisión e estudios previos. </w:t>
            </w:r>
          </w:p>
          <w:p w14:paraId="39B52241" w14:textId="77777777" w:rsidR="00E643C0" w:rsidRPr="00E930D7" w:rsidRDefault="00E643C0" w:rsidP="00F615F2">
            <w:pPr>
              <w:widowControl/>
              <w:autoSpaceDE/>
              <w:autoSpaceDN/>
              <w:jc w:val="both"/>
              <w:rPr>
                <w:rFonts w:eastAsia="Times New Roman" w:cs="Arial"/>
                <w:color w:val="000000"/>
                <w:lang w:val="es-CO" w:eastAsia="es-CO"/>
              </w:rPr>
            </w:pPr>
          </w:p>
        </w:tc>
        <w:tc>
          <w:tcPr>
            <w:tcW w:w="4678" w:type="dxa"/>
            <w:tcBorders>
              <w:top w:val="nil"/>
              <w:left w:val="nil"/>
              <w:bottom w:val="single" w:sz="4" w:space="0" w:color="auto"/>
              <w:right w:val="single" w:sz="4" w:space="0" w:color="auto"/>
            </w:tcBorders>
            <w:noWrap/>
            <w:vAlign w:val="bottom"/>
            <w:hideMark/>
          </w:tcPr>
          <w:p w14:paraId="74EFF199" w14:textId="1C4FF10C"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781FC923" w14:textId="77777777" w:rsidTr="00D00541">
        <w:trPr>
          <w:trHeight w:val="70"/>
        </w:trPr>
        <w:tc>
          <w:tcPr>
            <w:tcW w:w="5103" w:type="dxa"/>
            <w:tcBorders>
              <w:top w:val="nil"/>
              <w:left w:val="single" w:sz="4" w:space="0" w:color="auto"/>
              <w:bottom w:val="single" w:sz="4" w:space="0" w:color="auto"/>
              <w:right w:val="single" w:sz="4" w:space="0" w:color="auto"/>
            </w:tcBorders>
            <w:vAlign w:val="bottom"/>
            <w:hideMark/>
          </w:tcPr>
          <w:p w14:paraId="119498BD"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Elaborar Proyecto de Pliego de Condiciones  </w:t>
            </w:r>
          </w:p>
        </w:tc>
        <w:tc>
          <w:tcPr>
            <w:tcW w:w="4678" w:type="dxa"/>
            <w:tcBorders>
              <w:top w:val="nil"/>
              <w:left w:val="nil"/>
              <w:bottom w:val="single" w:sz="4" w:space="0" w:color="auto"/>
              <w:right w:val="single" w:sz="4" w:space="0" w:color="auto"/>
            </w:tcBorders>
            <w:noWrap/>
            <w:vAlign w:val="bottom"/>
            <w:hideMark/>
          </w:tcPr>
          <w:p w14:paraId="0CB43346" w14:textId="28F011E5"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614121D7" w14:textId="77777777" w:rsidTr="00D00541">
        <w:trPr>
          <w:trHeight w:val="70"/>
        </w:trPr>
        <w:tc>
          <w:tcPr>
            <w:tcW w:w="5103" w:type="dxa"/>
            <w:tcBorders>
              <w:top w:val="nil"/>
              <w:left w:val="single" w:sz="4" w:space="0" w:color="auto"/>
              <w:bottom w:val="single" w:sz="4" w:space="0" w:color="auto"/>
              <w:right w:val="single" w:sz="4" w:space="0" w:color="auto"/>
            </w:tcBorders>
            <w:vAlign w:val="bottom"/>
            <w:hideMark/>
          </w:tcPr>
          <w:p w14:paraId="76743335"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Publicar </w:t>
            </w:r>
            <w:r w:rsidRPr="00E930D7">
              <w:rPr>
                <w:rFonts w:eastAsia="Times New Roman" w:cs="Arial"/>
                <w:color w:val="000000"/>
                <w:lang w:val="es-CO" w:eastAsia="es-CO"/>
              </w:rPr>
              <w:t xml:space="preserve">Proyecto de Pliego de Condiciones  </w:t>
            </w:r>
          </w:p>
        </w:tc>
        <w:tc>
          <w:tcPr>
            <w:tcW w:w="4678" w:type="dxa"/>
            <w:tcBorders>
              <w:top w:val="nil"/>
              <w:left w:val="nil"/>
              <w:bottom w:val="single" w:sz="4" w:space="0" w:color="auto"/>
              <w:right w:val="single" w:sz="4" w:space="0" w:color="auto"/>
            </w:tcBorders>
            <w:noWrap/>
            <w:vAlign w:val="bottom"/>
            <w:hideMark/>
          </w:tcPr>
          <w:p w14:paraId="62DD5CE1" w14:textId="65DC02AD"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w:t>
            </w:r>
            <w:r w:rsidRPr="00E930D7">
              <w:rPr>
                <w:rFonts w:eastAsia="Times New Roman" w:cs="Arial"/>
                <w:color w:val="000000"/>
                <w:lang w:eastAsia="es-CO"/>
              </w:rPr>
              <w:t>externa</w:t>
            </w:r>
            <w:r w:rsidRPr="00E930D7">
              <w:rPr>
                <w:rFonts w:eastAsia="Times New Roman" w:cs="Arial"/>
                <w:color w:val="000000"/>
                <w:lang w:val="es-CO" w:eastAsia="es-CO"/>
              </w:rPr>
              <w:t xml:space="preserve"> Y</w:t>
            </w:r>
            <w:r w:rsidR="00975128" w:rsidRPr="00E930D7">
              <w:rPr>
                <w:rFonts w:eastAsia="Times New Roman" w:cs="Arial"/>
                <w:color w:val="000000"/>
                <w:lang w:val="es-CO" w:eastAsia="es-CO"/>
              </w:rPr>
              <w:t xml:space="preserve"> </w:t>
            </w:r>
            <w:r w:rsidRPr="00E930D7">
              <w:rPr>
                <w:rFonts w:eastAsia="Times New Roman" w:cs="Arial"/>
                <w:color w:val="000000"/>
                <w:lang w:val="es-CO" w:eastAsia="es-CO"/>
              </w:rPr>
              <w:t>secretaria general</w:t>
            </w:r>
          </w:p>
        </w:tc>
      </w:tr>
      <w:tr w:rsidR="00E643C0" w:rsidRPr="00E930D7" w14:paraId="2FD171A2" w14:textId="77777777" w:rsidTr="00D00541">
        <w:trPr>
          <w:trHeight w:val="70"/>
        </w:trPr>
        <w:tc>
          <w:tcPr>
            <w:tcW w:w="5103" w:type="dxa"/>
            <w:tcBorders>
              <w:top w:val="nil"/>
              <w:left w:val="single" w:sz="4" w:space="0" w:color="auto"/>
              <w:bottom w:val="single" w:sz="4" w:space="0" w:color="auto"/>
              <w:right w:val="single" w:sz="4" w:space="0" w:color="auto"/>
            </w:tcBorders>
            <w:noWrap/>
            <w:vAlign w:val="bottom"/>
            <w:hideMark/>
          </w:tcPr>
          <w:p w14:paraId="1ABC29D9"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Respuesta de observaciones al proyecto de pliego de condiciones</w:t>
            </w:r>
          </w:p>
        </w:tc>
        <w:tc>
          <w:tcPr>
            <w:tcW w:w="4678" w:type="dxa"/>
            <w:tcBorders>
              <w:top w:val="nil"/>
              <w:left w:val="nil"/>
              <w:bottom w:val="single" w:sz="4" w:space="0" w:color="auto"/>
              <w:right w:val="single" w:sz="4" w:space="0" w:color="auto"/>
            </w:tcBorders>
            <w:noWrap/>
            <w:vAlign w:val="bottom"/>
            <w:hideMark/>
          </w:tcPr>
          <w:p w14:paraId="3F9E1D29" w14:textId="19FBF2B8"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5A535674"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11010F1F"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Elaborar el pliego de condiciones definitiva</w:t>
            </w:r>
          </w:p>
        </w:tc>
        <w:tc>
          <w:tcPr>
            <w:tcW w:w="4678" w:type="dxa"/>
            <w:tcBorders>
              <w:top w:val="nil"/>
              <w:left w:val="nil"/>
              <w:bottom w:val="single" w:sz="4" w:space="0" w:color="auto"/>
              <w:right w:val="single" w:sz="4" w:space="0" w:color="auto"/>
            </w:tcBorders>
            <w:noWrap/>
            <w:vAlign w:val="bottom"/>
            <w:hideMark/>
          </w:tcPr>
          <w:p w14:paraId="70ADE5BC" w14:textId="2BD6BACE" w:rsidR="00E643C0" w:rsidRPr="00E930D7" w:rsidRDefault="00DC670E"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 externa.</w:t>
            </w:r>
          </w:p>
        </w:tc>
      </w:tr>
      <w:tr w:rsidR="00E643C0" w:rsidRPr="00E930D7" w14:paraId="039B05EF"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4A289567"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Publicación Pliego de Condiciones Definitivo</w:t>
            </w:r>
          </w:p>
        </w:tc>
        <w:tc>
          <w:tcPr>
            <w:tcW w:w="4678" w:type="dxa"/>
            <w:tcBorders>
              <w:top w:val="nil"/>
              <w:left w:val="nil"/>
              <w:bottom w:val="single" w:sz="4" w:space="0" w:color="auto"/>
              <w:right w:val="single" w:sz="4" w:space="0" w:color="auto"/>
            </w:tcBorders>
            <w:noWrap/>
            <w:vAlign w:val="bottom"/>
            <w:hideMark/>
          </w:tcPr>
          <w:p w14:paraId="11F87486" w14:textId="3F171A0C"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Pr>
                <w:rFonts w:eastAsia="Times New Roman" w:cs="Arial"/>
                <w:color w:val="000000"/>
                <w:lang w:eastAsia="es-CO"/>
              </w:rPr>
              <w:t xml:space="preserve"> </w:t>
            </w:r>
            <w:r w:rsidR="00975128" w:rsidRPr="00E930D7">
              <w:rPr>
                <w:rFonts w:eastAsia="Times New Roman" w:cs="Arial"/>
                <w:color w:val="000000"/>
                <w:lang w:val="es-CO" w:eastAsia="es-CO"/>
              </w:rPr>
              <w:t>Y</w:t>
            </w:r>
            <w:r>
              <w:rPr>
                <w:rFonts w:eastAsia="Times New Roman" w:cs="Arial"/>
                <w:color w:val="000000"/>
                <w:lang w:val="es-CO" w:eastAsia="es-CO"/>
              </w:rPr>
              <w:t xml:space="preserve"> </w:t>
            </w:r>
            <w:r w:rsidRPr="00E930D7">
              <w:rPr>
                <w:rFonts w:eastAsia="Times New Roman" w:cs="Arial"/>
                <w:color w:val="000000"/>
                <w:lang w:val="es-CO" w:eastAsia="es-CO"/>
              </w:rPr>
              <w:t>secretaria general</w:t>
            </w:r>
          </w:p>
        </w:tc>
      </w:tr>
      <w:tr w:rsidR="00E643C0" w:rsidRPr="00E930D7" w14:paraId="6436DE35" w14:textId="77777777" w:rsidTr="00D00541">
        <w:trPr>
          <w:trHeight w:val="70"/>
        </w:trPr>
        <w:tc>
          <w:tcPr>
            <w:tcW w:w="5103" w:type="dxa"/>
            <w:tcBorders>
              <w:top w:val="nil"/>
              <w:left w:val="single" w:sz="4" w:space="0" w:color="auto"/>
              <w:bottom w:val="single" w:sz="4" w:space="0" w:color="auto"/>
              <w:right w:val="single" w:sz="4" w:space="0" w:color="auto"/>
            </w:tcBorders>
            <w:vAlign w:val="bottom"/>
          </w:tcPr>
          <w:p w14:paraId="6D3F5FB6" w14:textId="77777777" w:rsidR="00E643C0" w:rsidRPr="00E930D7" w:rsidRDefault="00E643C0" w:rsidP="00F615F2">
            <w:pPr>
              <w:widowControl/>
              <w:autoSpaceDE/>
              <w:autoSpaceDN/>
              <w:jc w:val="both"/>
              <w:rPr>
                <w:rFonts w:eastAsia="Times New Roman" w:cs="Arial"/>
                <w:color w:val="000000"/>
                <w:lang w:eastAsia="es-CO"/>
              </w:rPr>
            </w:pPr>
            <w:r w:rsidRPr="00E930D7">
              <w:rPr>
                <w:rFonts w:eastAsia="Times New Roman" w:cs="Arial"/>
                <w:color w:val="000000"/>
                <w:lang w:eastAsia="es-CO"/>
              </w:rPr>
              <w:t xml:space="preserve">Elaboración y publicación de adendas </w:t>
            </w:r>
          </w:p>
        </w:tc>
        <w:tc>
          <w:tcPr>
            <w:tcW w:w="4678" w:type="dxa"/>
            <w:tcBorders>
              <w:top w:val="nil"/>
              <w:left w:val="nil"/>
              <w:bottom w:val="single" w:sz="4" w:space="0" w:color="auto"/>
              <w:right w:val="single" w:sz="4" w:space="0" w:color="auto"/>
            </w:tcBorders>
            <w:noWrap/>
            <w:vAlign w:val="bottom"/>
          </w:tcPr>
          <w:p w14:paraId="3347CAAB" w14:textId="1B099B10"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5DCB1D7C" w14:textId="77777777" w:rsidTr="00D00541">
        <w:trPr>
          <w:trHeight w:val="585"/>
        </w:trPr>
        <w:tc>
          <w:tcPr>
            <w:tcW w:w="5103" w:type="dxa"/>
            <w:tcBorders>
              <w:top w:val="nil"/>
              <w:left w:val="single" w:sz="4" w:space="0" w:color="auto"/>
              <w:bottom w:val="single" w:sz="4" w:space="0" w:color="auto"/>
              <w:right w:val="single" w:sz="4" w:space="0" w:color="auto"/>
            </w:tcBorders>
            <w:vAlign w:val="bottom"/>
            <w:hideMark/>
          </w:tcPr>
          <w:p w14:paraId="27F77A29"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lastRenderedPageBreak/>
              <w:t>Revisar y Responder observaciones al Pliego de Condiciones definitivo</w:t>
            </w:r>
          </w:p>
        </w:tc>
        <w:tc>
          <w:tcPr>
            <w:tcW w:w="4678" w:type="dxa"/>
            <w:tcBorders>
              <w:top w:val="nil"/>
              <w:left w:val="nil"/>
              <w:bottom w:val="single" w:sz="4" w:space="0" w:color="auto"/>
              <w:right w:val="single" w:sz="4" w:space="0" w:color="auto"/>
            </w:tcBorders>
            <w:noWrap/>
            <w:vAlign w:val="bottom"/>
            <w:hideMark/>
          </w:tcPr>
          <w:p w14:paraId="5C1647BE" w14:textId="5D452066"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1555C20F" w14:textId="77777777" w:rsidTr="00D00541">
        <w:trPr>
          <w:trHeight w:val="70"/>
        </w:trPr>
        <w:tc>
          <w:tcPr>
            <w:tcW w:w="5103" w:type="dxa"/>
            <w:tcBorders>
              <w:top w:val="nil"/>
              <w:left w:val="single" w:sz="4" w:space="0" w:color="auto"/>
              <w:bottom w:val="single" w:sz="4" w:space="0" w:color="auto"/>
              <w:right w:val="single" w:sz="4" w:space="0" w:color="auto"/>
            </w:tcBorders>
            <w:vAlign w:val="bottom"/>
            <w:hideMark/>
          </w:tcPr>
          <w:p w14:paraId="5437199A" w14:textId="77777777" w:rsidR="00E643C0" w:rsidRPr="00BA70D4" w:rsidRDefault="00E643C0" w:rsidP="00F615F2">
            <w:pPr>
              <w:widowControl/>
              <w:autoSpaceDE/>
              <w:autoSpaceDN/>
              <w:jc w:val="both"/>
              <w:rPr>
                <w:rFonts w:eastAsia="Times New Roman" w:cs="Arial"/>
                <w:color w:val="1F497D" w:themeColor="text2"/>
                <w:lang w:val="es-CO" w:eastAsia="es-CO"/>
              </w:rPr>
            </w:pPr>
            <w:r w:rsidRPr="00BA70D4">
              <w:rPr>
                <w:rFonts w:eastAsia="Times New Roman" w:cs="Arial"/>
                <w:color w:val="1F497D" w:themeColor="text2"/>
                <w:lang w:eastAsia="es-CO"/>
              </w:rPr>
              <w:t>Apertura de sobres habilitantes y acta de cierre</w:t>
            </w:r>
          </w:p>
        </w:tc>
        <w:tc>
          <w:tcPr>
            <w:tcW w:w="4678" w:type="dxa"/>
            <w:tcBorders>
              <w:top w:val="nil"/>
              <w:left w:val="nil"/>
              <w:bottom w:val="single" w:sz="4" w:space="0" w:color="auto"/>
              <w:right w:val="single" w:sz="4" w:space="0" w:color="auto"/>
            </w:tcBorders>
            <w:vAlign w:val="center"/>
            <w:hideMark/>
          </w:tcPr>
          <w:p w14:paraId="5B8B9812" w14:textId="3C116ACE" w:rsidR="00E643C0" w:rsidRPr="00BA70D4" w:rsidRDefault="00975128" w:rsidP="00F615F2">
            <w:pPr>
              <w:widowControl/>
              <w:autoSpaceDE/>
              <w:autoSpaceDN/>
              <w:jc w:val="both"/>
              <w:rPr>
                <w:rFonts w:eastAsia="Times New Roman" w:cs="Arial"/>
                <w:color w:val="1F497D" w:themeColor="text2"/>
                <w:lang w:val="es-CO" w:eastAsia="es-CO"/>
              </w:rPr>
            </w:pPr>
            <w:r w:rsidRPr="00BA70D4">
              <w:rPr>
                <w:rFonts w:eastAsia="Times New Roman" w:cs="Arial"/>
                <w:color w:val="1F497D" w:themeColor="text2"/>
                <w:lang w:val="es-CO" w:eastAsia="es-CO"/>
              </w:rPr>
              <w:t>Comité Evaluador</w:t>
            </w:r>
          </w:p>
        </w:tc>
      </w:tr>
      <w:tr w:rsidR="00E643C0" w:rsidRPr="00E930D7" w14:paraId="43FB2336"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160272EC"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Apertura de sobre técnico</w:t>
            </w:r>
          </w:p>
        </w:tc>
        <w:tc>
          <w:tcPr>
            <w:tcW w:w="4678" w:type="dxa"/>
            <w:tcBorders>
              <w:top w:val="nil"/>
              <w:left w:val="nil"/>
              <w:bottom w:val="single" w:sz="4" w:space="0" w:color="auto"/>
              <w:right w:val="single" w:sz="4" w:space="0" w:color="auto"/>
            </w:tcBorders>
            <w:noWrap/>
            <w:vAlign w:val="bottom"/>
            <w:hideMark/>
          </w:tcPr>
          <w:p w14:paraId="76FF876C" w14:textId="0E235D6C"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49EA2AD2"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14829487"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Informe de evaluación y publicación de ofertas</w:t>
            </w:r>
          </w:p>
        </w:tc>
        <w:tc>
          <w:tcPr>
            <w:tcW w:w="4678" w:type="dxa"/>
            <w:tcBorders>
              <w:top w:val="nil"/>
              <w:left w:val="nil"/>
              <w:bottom w:val="single" w:sz="4" w:space="0" w:color="auto"/>
              <w:right w:val="single" w:sz="4" w:space="0" w:color="auto"/>
            </w:tcBorders>
            <w:noWrap/>
            <w:vAlign w:val="bottom"/>
            <w:hideMark/>
          </w:tcPr>
          <w:p w14:paraId="7088C493" w14:textId="2D7A04A5" w:rsidR="00E643C0" w:rsidRPr="00E930D7" w:rsidRDefault="00975128"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Evaluador</w:t>
            </w:r>
          </w:p>
        </w:tc>
      </w:tr>
      <w:tr w:rsidR="00E643C0" w:rsidRPr="00E930D7" w14:paraId="3692BA19"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37799806"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Declaratoria de desierta</w:t>
            </w:r>
          </w:p>
        </w:tc>
        <w:tc>
          <w:tcPr>
            <w:tcW w:w="4678" w:type="dxa"/>
            <w:tcBorders>
              <w:top w:val="nil"/>
              <w:left w:val="nil"/>
              <w:bottom w:val="single" w:sz="4" w:space="0" w:color="auto"/>
              <w:right w:val="single" w:sz="4" w:space="0" w:color="auto"/>
            </w:tcBorders>
            <w:noWrap/>
            <w:vAlign w:val="bottom"/>
            <w:hideMark/>
          </w:tcPr>
          <w:p w14:paraId="4ECA00EF" w14:textId="5028238E" w:rsidR="00E643C0" w:rsidRPr="00E930D7" w:rsidRDefault="00975128"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Comité Evaluador </w:t>
            </w:r>
          </w:p>
        </w:tc>
      </w:tr>
      <w:tr w:rsidR="00E643C0" w:rsidRPr="00E930D7" w14:paraId="45E5EAB1"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35FA32CA"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Solicitud de subsanación</w:t>
            </w:r>
          </w:p>
        </w:tc>
        <w:tc>
          <w:tcPr>
            <w:tcW w:w="4678" w:type="dxa"/>
            <w:tcBorders>
              <w:top w:val="nil"/>
              <w:left w:val="nil"/>
              <w:bottom w:val="single" w:sz="4" w:space="0" w:color="auto"/>
              <w:right w:val="single" w:sz="4" w:space="0" w:color="auto"/>
            </w:tcBorders>
            <w:noWrap/>
            <w:vAlign w:val="bottom"/>
            <w:hideMark/>
          </w:tcPr>
          <w:p w14:paraId="5A7B43D3" w14:textId="6E72A205"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Pr>
                <w:rFonts w:eastAsia="Times New Roman" w:cs="Arial"/>
                <w:color w:val="000000"/>
                <w:lang w:eastAsia="es-CO"/>
              </w:rPr>
              <w:t xml:space="preserve"> </w:t>
            </w:r>
            <w:r w:rsidRPr="00E930D7">
              <w:rPr>
                <w:rFonts w:eastAsia="Times New Roman" w:cs="Arial"/>
                <w:color w:val="000000"/>
                <w:lang w:val="es-CO" w:eastAsia="es-CO"/>
              </w:rPr>
              <w:t>y Ordenador</w:t>
            </w:r>
            <w:r w:rsidR="00975128" w:rsidRPr="00E930D7">
              <w:rPr>
                <w:rFonts w:eastAsia="Times New Roman" w:cs="Arial"/>
                <w:color w:val="000000"/>
                <w:lang w:val="es-CO" w:eastAsia="es-CO"/>
              </w:rPr>
              <w:t xml:space="preserve"> Del Gasto</w:t>
            </w:r>
          </w:p>
        </w:tc>
      </w:tr>
      <w:tr w:rsidR="00E643C0" w:rsidRPr="00E930D7" w14:paraId="57D472AA"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20695781"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Respuesta a observaciones informe de evaluación</w:t>
            </w:r>
          </w:p>
        </w:tc>
        <w:tc>
          <w:tcPr>
            <w:tcW w:w="4678" w:type="dxa"/>
            <w:tcBorders>
              <w:top w:val="nil"/>
              <w:left w:val="nil"/>
              <w:bottom w:val="single" w:sz="4" w:space="0" w:color="auto"/>
              <w:right w:val="single" w:sz="4" w:space="0" w:color="auto"/>
            </w:tcBorders>
            <w:noWrap/>
            <w:vAlign w:val="bottom"/>
            <w:hideMark/>
          </w:tcPr>
          <w:p w14:paraId="044EA31E" w14:textId="2CB81693" w:rsidR="00E643C0" w:rsidRPr="00E930D7" w:rsidRDefault="00D00541"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E643C0" w:rsidRPr="00E930D7" w14:paraId="72BD239E" w14:textId="77777777" w:rsidTr="00D00541">
        <w:trPr>
          <w:trHeight w:val="70"/>
        </w:trPr>
        <w:tc>
          <w:tcPr>
            <w:tcW w:w="5103" w:type="dxa"/>
            <w:tcBorders>
              <w:top w:val="nil"/>
              <w:left w:val="single" w:sz="4" w:space="0" w:color="auto"/>
              <w:bottom w:val="single" w:sz="4" w:space="0" w:color="auto"/>
              <w:right w:val="single" w:sz="4" w:space="0" w:color="auto"/>
            </w:tcBorders>
            <w:vAlign w:val="bottom"/>
            <w:hideMark/>
          </w:tcPr>
          <w:p w14:paraId="0C3FC984"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Apertura de sobre económico. </w:t>
            </w:r>
          </w:p>
        </w:tc>
        <w:tc>
          <w:tcPr>
            <w:tcW w:w="4678" w:type="dxa"/>
            <w:tcBorders>
              <w:top w:val="nil"/>
              <w:left w:val="nil"/>
              <w:bottom w:val="single" w:sz="4" w:space="0" w:color="auto"/>
              <w:right w:val="single" w:sz="4" w:space="0" w:color="auto"/>
            </w:tcBorders>
            <w:noWrap/>
            <w:vAlign w:val="bottom"/>
            <w:hideMark/>
          </w:tcPr>
          <w:p w14:paraId="062273B2" w14:textId="202144AF" w:rsidR="00E643C0" w:rsidRPr="00E930D7" w:rsidRDefault="00975128"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Evaluador</w:t>
            </w:r>
          </w:p>
        </w:tc>
      </w:tr>
      <w:tr w:rsidR="00E643C0" w:rsidRPr="00E930D7" w14:paraId="321F45A5" w14:textId="77777777" w:rsidTr="00D00541">
        <w:trPr>
          <w:trHeight w:val="300"/>
        </w:trPr>
        <w:tc>
          <w:tcPr>
            <w:tcW w:w="5103" w:type="dxa"/>
            <w:tcBorders>
              <w:top w:val="nil"/>
              <w:left w:val="single" w:sz="4" w:space="0" w:color="auto"/>
              <w:bottom w:val="single" w:sz="4" w:space="0" w:color="auto"/>
              <w:right w:val="single" w:sz="4" w:space="0" w:color="auto"/>
            </w:tcBorders>
            <w:noWrap/>
            <w:vAlign w:val="bottom"/>
            <w:hideMark/>
          </w:tcPr>
          <w:p w14:paraId="5D0C47D4" w14:textId="77777777" w:rsidR="00E643C0" w:rsidRPr="00E930D7" w:rsidRDefault="00E643C0" w:rsidP="00F615F2">
            <w:pPr>
              <w:widowControl/>
              <w:autoSpaceDE/>
              <w:autoSpaceDN/>
              <w:jc w:val="both"/>
              <w:rPr>
                <w:rFonts w:eastAsia="Times New Roman" w:cs="Arial"/>
                <w:color w:val="000000"/>
                <w:lang w:val="es-CO" w:eastAsia="es-CO"/>
              </w:rPr>
            </w:pPr>
            <w:r w:rsidRPr="00E930D7">
              <w:rPr>
                <w:rFonts w:eastAsia="Times New Roman" w:cs="Arial"/>
                <w:color w:val="000000"/>
                <w:lang w:eastAsia="es-CO"/>
              </w:rPr>
              <w:t>Adjudicación</w:t>
            </w:r>
          </w:p>
        </w:tc>
        <w:tc>
          <w:tcPr>
            <w:tcW w:w="4678" w:type="dxa"/>
            <w:tcBorders>
              <w:top w:val="nil"/>
              <w:left w:val="nil"/>
              <w:bottom w:val="single" w:sz="4" w:space="0" w:color="auto"/>
              <w:right w:val="single" w:sz="4" w:space="0" w:color="auto"/>
            </w:tcBorders>
            <w:noWrap/>
            <w:vAlign w:val="bottom"/>
            <w:hideMark/>
          </w:tcPr>
          <w:p w14:paraId="3B2C6B5B" w14:textId="468AAC2F" w:rsidR="00E643C0" w:rsidRPr="00E930D7" w:rsidRDefault="00975128" w:rsidP="00F615F2">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Ordenador Del Gasto. </w:t>
            </w:r>
          </w:p>
        </w:tc>
      </w:tr>
    </w:tbl>
    <w:p w14:paraId="51E651DA" w14:textId="77777777" w:rsidR="00635225" w:rsidRPr="00E930D7" w:rsidRDefault="00635225" w:rsidP="006C5D7A">
      <w:pPr>
        <w:jc w:val="both"/>
      </w:pPr>
    </w:p>
    <w:p w14:paraId="308F731C" w14:textId="24B81B54" w:rsidR="008D73EE" w:rsidRPr="00D00541" w:rsidRDefault="006220CF" w:rsidP="006C5D7A">
      <w:pPr>
        <w:jc w:val="both"/>
        <w:rPr>
          <w:rFonts w:cs="Arial"/>
          <w:b/>
          <w:bCs/>
        </w:rPr>
      </w:pPr>
      <w:r w:rsidRPr="00D00541">
        <w:rPr>
          <w:rFonts w:cs="Arial"/>
          <w:b/>
          <w:bCs/>
        </w:rPr>
        <w:t>5.5.</w:t>
      </w:r>
      <w:r w:rsidR="008D73EE" w:rsidRPr="00D00541">
        <w:rPr>
          <w:rFonts w:cs="Arial"/>
          <w:b/>
          <w:bCs/>
        </w:rPr>
        <w:tab/>
      </w:r>
      <w:bookmarkStart w:id="38" w:name="_Hlk210053508"/>
      <w:r w:rsidR="008D73EE" w:rsidRPr="00D00541">
        <w:rPr>
          <w:rFonts w:cs="Arial"/>
          <w:b/>
          <w:bCs/>
        </w:rPr>
        <w:t>CONTRATACIÓN DIRECTA:</w:t>
      </w:r>
      <w:bookmarkEnd w:id="38"/>
    </w:p>
    <w:p w14:paraId="3022F0C5" w14:textId="77777777" w:rsidR="001E2865" w:rsidRPr="00E930D7" w:rsidRDefault="001E2865" w:rsidP="006C5D7A">
      <w:pPr>
        <w:jc w:val="both"/>
        <w:rPr>
          <w:rFonts w:cs="Arial"/>
        </w:rPr>
      </w:pPr>
    </w:p>
    <w:p w14:paraId="62EBD5CF" w14:textId="12786763" w:rsidR="00765BD4" w:rsidRPr="00E930D7" w:rsidRDefault="00765BD4" w:rsidP="006C5D7A">
      <w:pPr>
        <w:jc w:val="both"/>
        <w:rPr>
          <w:rFonts w:cs="Arial"/>
        </w:rPr>
      </w:pPr>
      <w:r w:rsidRPr="00E930D7">
        <w:rPr>
          <w:rFonts w:cs="Arial"/>
        </w:rPr>
        <w:t>Corresponde a la modalidad de selección a través de la cual, atendiendo al objeto del contrato, la naturaleza jurídica de la persona con quien se celebra el negocio jurídico, o la particularidad del bien o servicio que adquiere, selecciona directamente el contratista, sin que requiera la obtención de diversas ofertas previamente.</w:t>
      </w:r>
    </w:p>
    <w:p w14:paraId="5EC16290" w14:textId="77777777" w:rsidR="00C45746" w:rsidRPr="00E930D7" w:rsidRDefault="00C45746" w:rsidP="006C5D7A">
      <w:pPr>
        <w:jc w:val="both"/>
        <w:rPr>
          <w:rFonts w:cs="Arial"/>
        </w:rPr>
      </w:pPr>
    </w:p>
    <w:p w14:paraId="33A561B7" w14:textId="77777777" w:rsidR="00765BD4" w:rsidRPr="00E930D7" w:rsidRDefault="00765BD4" w:rsidP="006C5D7A">
      <w:pPr>
        <w:jc w:val="both"/>
        <w:rPr>
          <w:rFonts w:cs="Arial"/>
        </w:rPr>
      </w:pPr>
      <w:r w:rsidRPr="00E930D7">
        <w:rPr>
          <w:rFonts w:cs="Arial"/>
        </w:rPr>
        <w:t>Esta modalidad de selección se encuentra regulada en el artículo 2 de la Ley 1150 de 2007 así como en el capítulo 2, Sección 1, Subsección 4 del Decreto 1082 de 2015, en el cual se establecen las disposiciones especiales del sistema de compras y contratación pública de la selección Contratación directa.</w:t>
      </w:r>
    </w:p>
    <w:p w14:paraId="6AA26E7D" w14:textId="77777777" w:rsidR="00765BD4" w:rsidRDefault="00765BD4" w:rsidP="006C5D7A">
      <w:pPr>
        <w:jc w:val="both"/>
        <w:rPr>
          <w:rFonts w:cs="Arial"/>
        </w:rPr>
      </w:pPr>
    </w:p>
    <w:p w14:paraId="695F8B64" w14:textId="77777777" w:rsidR="00D00541" w:rsidRDefault="00D00541" w:rsidP="006C5D7A">
      <w:pPr>
        <w:jc w:val="both"/>
        <w:rPr>
          <w:rFonts w:cs="Arial"/>
        </w:rPr>
      </w:pPr>
    </w:p>
    <w:p w14:paraId="143D5A44" w14:textId="77777777" w:rsidR="00D00541" w:rsidRPr="00E930D7" w:rsidRDefault="00D00541" w:rsidP="006C5D7A">
      <w:pPr>
        <w:jc w:val="both"/>
        <w:rPr>
          <w:rFonts w:cs="Arial"/>
        </w:rPr>
      </w:pPr>
    </w:p>
    <w:p w14:paraId="74759669" w14:textId="72FCEF5D" w:rsidR="00765BD4" w:rsidRPr="00E930D7" w:rsidRDefault="00765BD4" w:rsidP="006C5D7A">
      <w:pPr>
        <w:jc w:val="both"/>
        <w:rPr>
          <w:rFonts w:cs="Arial"/>
        </w:rPr>
      </w:pPr>
      <w:r w:rsidRPr="00E930D7">
        <w:rPr>
          <w:rFonts w:cs="Arial"/>
        </w:rPr>
        <w:t>En las normas precitadas encontramos las causales de esta modalidad de selección de manera taxativa:</w:t>
      </w:r>
    </w:p>
    <w:p w14:paraId="631B8CAE" w14:textId="476098D1" w:rsidR="00A67E76" w:rsidRPr="00E930D7" w:rsidRDefault="00A67E76" w:rsidP="006C5D7A">
      <w:pPr>
        <w:jc w:val="both"/>
        <w:rPr>
          <w:rFonts w:cs="Arial"/>
        </w:rPr>
      </w:pPr>
    </w:p>
    <w:p w14:paraId="5FD3730C" w14:textId="2D2B32F1" w:rsidR="00A67E76" w:rsidRPr="00E930D7" w:rsidRDefault="00A67E76" w:rsidP="006C5D7A">
      <w:pPr>
        <w:jc w:val="both"/>
      </w:pPr>
      <w:r w:rsidRPr="00E930D7">
        <w:rPr>
          <w:rFonts w:cs="Arial"/>
        </w:rPr>
        <w:t xml:space="preserve">El </w:t>
      </w:r>
      <w:r w:rsidR="001D1BD2" w:rsidRPr="00E930D7">
        <w:rPr>
          <w:rFonts w:cs="Arial"/>
        </w:rPr>
        <w:t>artículo</w:t>
      </w:r>
      <w:r w:rsidRPr="00E930D7">
        <w:rPr>
          <w:rFonts w:cs="Arial"/>
        </w:rPr>
        <w:t xml:space="preserve"> 4 de la ley 1150 del 2007, determino los casos en los cuales es procedente la contratación directa:</w:t>
      </w:r>
      <w:r w:rsidRPr="00E930D7">
        <w:t xml:space="preserve"> </w:t>
      </w:r>
    </w:p>
    <w:p w14:paraId="61A8C3E8" w14:textId="77777777" w:rsidR="00765BD4" w:rsidRPr="00E930D7" w:rsidRDefault="00765BD4" w:rsidP="006C5D7A">
      <w:pPr>
        <w:jc w:val="both"/>
      </w:pPr>
    </w:p>
    <w:p w14:paraId="227081EF" w14:textId="05F876D8" w:rsidR="00765BD4" w:rsidRPr="00E930D7" w:rsidRDefault="00A67E76" w:rsidP="00D00541">
      <w:pPr>
        <w:jc w:val="both"/>
        <w:rPr>
          <w:rFonts w:cs="Arial"/>
        </w:rPr>
      </w:pPr>
      <w:r w:rsidRPr="00E930D7">
        <w:rPr>
          <w:rFonts w:cs="Arial"/>
          <w:b/>
          <w:bCs/>
        </w:rPr>
        <w:t>A</w:t>
      </w:r>
      <w:r w:rsidRPr="00E930D7">
        <w:rPr>
          <w:rFonts w:cs="Arial"/>
        </w:rPr>
        <w:t>) Urgencia</w:t>
      </w:r>
      <w:r w:rsidR="00765BD4" w:rsidRPr="00E930D7">
        <w:rPr>
          <w:rFonts w:cs="Arial"/>
        </w:rPr>
        <w:t xml:space="preserve"> manifiesta.</w:t>
      </w:r>
    </w:p>
    <w:p w14:paraId="0E664FE2" w14:textId="38317263" w:rsidR="00765BD4" w:rsidRPr="00E930D7" w:rsidRDefault="00A67E76" w:rsidP="00D00541">
      <w:pPr>
        <w:jc w:val="both"/>
        <w:rPr>
          <w:rFonts w:cs="Arial"/>
        </w:rPr>
      </w:pPr>
      <w:r w:rsidRPr="00E930D7">
        <w:rPr>
          <w:rFonts w:cs="Arial"/>
          <w:b/>
          <w:bCs/>
        </w:rPr>
        <w:t>B</w:t>
      </w:r>
      <w:r w:rsidRPr="00E930D7">
        <w:rPr>
          <w:rFonts w:cs="Arial"/>
        </w:rPr>
        <w:t>) Contratación</w:t>
      </w:r>
      <w:r w:rsidR="00765BD4" w:rsidRPr="00E930D7">
        <w:rPr>
          <w:rFonts w:cs="Arial"/>
        </w:rPr>
        <w:t xml:space="preserve"> de empréstitos.</w:t>
      </w:r>
    </w:p>
    <w:p w14:paraId="0613421C" w14:textId="37D1F672" w:rsidR="00765BD4" w:rsidRPr="00E930D7" w:rsidRDefault="00E761F0" w:rsidP="00D00541">
      <w:pPr>
        <w:jc w:val="both"/>
        <w:rPr>
          <w:rFonts w:cs="Arial"/>
        </w:rPr>
      </w:pPr>
      <w:r w:rsidRPr="00E930D7">
        <w:rPr>
          <w:rFonts w:cs="Arial"/>
          <w:b/>
          <w:bCs/>
        </w:rPr>
        <w:t>C)</w:t>
      </w:r>
      <w:r w:rsidRPr="00E930D7">
        <w:rPr>
          <w:rFonts w:cs="Arial"/>
        </w:rPr>
        <w:t xml:space="preserve"> Contratos</w:t>
      </w:r>
      <w:r w:rsidR="00765BD4" w:rsidRPr="00E930D7">
        <w:rPr>
          <w:rFonts w:cs="Arial"/>
        </w:rPr>
        <w:t xml:space="preserve"> interadministrativos, siempre que las obligaciones derivadas del mismo tengan relación directa con el objeto de la entidad ejecutora señalado en la ley.</w:t>
      </w:r>
    </w:p>
    <w:p w14:paraId="2BDBD7B5" w14:textId="0FA6AA51" w:rsidR="00765BD4" w:rsidRPr="00E930D7" w:rsidRDefault="00E761F0" w:rsidP="00D00541">
      <w:pPr>
        <w:jc w:val="both"/>
        <w:rPr>
          <w:rFonts w:cs="Arial"/>
        </w:rPr>
      </w:pPr>
      <w:r w:rsidRPr="00E930D7">
        <w:rPr>
          <w:rFonts w:cs="Arial"/>
          <w:b/>
          <w:bCs/>
        </w:rPr>
        <w:t>D)</w:t>
      </w:r>
      <w:r w:rsidRPr="00E930D7">
        <w:rPr>
          <w:rFonts w:cs="Arial"/>
        </w:rPr>
        <w:t xml:space="preserve"> Convenios</w:t>
      </w:r>
      <w:r w:rsidR="00765BD4" w:rsidRPr="00E930D7">
        <w:rPr>
          <w:rFonts w:cs="Arial"/>
        </w:rPr>
        <w:t xml:space="preserve"> Interadministrativos.</w:t>
      </w:r>
    </w:p>
    <w:p w14:paraId="2BEF02B0" w14:textId="35284D88" w:rsidR="00765BD4" w:rsidRPr="00E930D7" w:rsidRDefault="00A67E76" w:rsidP="00D00541">
      <w:pPr>
        <w:jc w:val="both"/>
        <w:rPr>
          <w:rFonts w:cs="Arial"/>
        </w:rPr>
      </w:pPr>
      <w:r w:rsidRPr="00E930D7">
        <w:rPr>
          <w:rFonts w:cs="Arial"/>
          <w:b/>
          <w:bCs/>
        </w:rPr>
        <w:t>E)</w:t>
      </w:r>
      <w:r w:rsidRPr="00E930D7">
        <w:rPr>
          <w:rFonts w:cs="Arial"/>
        </w:rPr>
        <w:t xml:space="preserve"> </w:t>
      </w:r>
      <w:r w:rsidR="00765BD4" w:rsidRPr="00E930D7">
        <w:rPr>
          <w:rFonts w:cs="Arial"/>
        </w:rPr>
        <w:t>Los contratos para el desarrollo de actividades científicas y tecnológicas.</w:t>
      </w:r>
    </w:p>
    <w:p w14:paraId="0B46DBCE" w14:textId="6633361E" w:rsidR="00765BD4" w:rsidRPr="00E930D7" w:rsidRDefault="00A67E76" w:rsidP="00D00541">
      <w:pPr>
        <w:jc w:val="both"/>
      </w:pPr>
      <w:r w:rsidRPr="00E930D7">
        <w:rPr>
          <w:rFonts w:cs="Arial"/>
          <w:b/>
          <w:bCs/>
        </w:rPr>
        <w:t>F)</w:t>
      </w:r>
      <w:r w:rsidRPr="00E930D7">
        <w:rPr>
          <w:rFonts w:cs="Arial"/>
        </w:rPr>
        <w:t xml:space="preserve"> </w:t>
      </w:r>
      <w:r w:rsidR="00765BD4" w:rsidRPr="00E930D7">
        <w:rPr>
          <w:rFonts w:cs="Arial"/>
        </w:rPr>
        <w:t>Los contratos de encargo fiduciario que celebren las entidades territoriales cuando inician el Acuerdo de reestructuración de pasivos a que se refieren las leyes 550 de 1999, 617 de 2000 y las normas que las modifiquen o adicionen, siempre y cuando lo celebren con entidades financieras del sector público</w:t>
      </w:r>
      <w:r w:rsidR="00765BD4" w:rsidRPr="00E930D7">
        <w:t>.</w:t>
      </w:r>
    </w:p>
    <w:p w14:paraId="386B145A" w14:textId="55B00353" w:rsidR="00765BD4" w:rsidRPr="00E930D7" w:rsidRDefault="00A67E76" w:rsidP="00D00541">
      <w:pPr>
        <w:jc w:val="both"/>
        <w:rPr>
          <w:rFonts w:cs="Arial"/>
        </w:rPr>
      </w:pPr>
      <w:r w:rsidRPr="00E930D7">
        <w:rPr>
          <w:rFonts w:cs="Arial"/>
          <w:b/>
          <w:bCs/>
        </w:rPr>
        <w:t>G)</w:t>
      </w:r>
      <w:r w:rsidRPr="00E930D7">
        <w:rPr>
          <w:rFonts w:cs="Arial"/>
        </w:rPr>
        <w:t xml:space="preserve"> </w:t>
      </w:r>
      <w:r w:rsidR="00765BD4" w:rsidRPr="00E930D7">
        <w:rPr>
          <w:rFonts w:cs="Arial"/>
        </w:rPr>
        <w:t>Cuando no exista pluralidad de oferentes en el mercado.</w:t>
      </w:r>
    </w:p>
    <w:p w14:paraId="7EF8821B" w14:textId="40A4D0B6" w:rsidR="00765BD4" w:rsidRPr="00E930D7" w:rsidRDefault="00A67E76" w:rsidP="00D00541">
      <w:pPr>
        <w:jc w:val="both"/>
        <w:rPr>
          <w:rFonts w:cs="Arial"/>
        </w:rPr>
      </w:pPr>
      <w:r w:rsidRPr="00E930D7">
        <w:rPr>
          <w:rFonts w:cs="Arial"/>
          <w:b/>
          <w:bCs/>
        </w:rPr>
        <w:lastRenderedPageBreak/>
        <w:t>H)</w:t>
      </w:r>
      <w:r w:rsidR="00A65DEE" w:rsidRPr="00E930D7">
        <w:rPr>
          <w:rFonts w:cs="Arial"/>
        </w:rPr>
        <w:t xml:space="preserve"> </w:t>
      </w:r>
      <w:r w:rsidR="00765BD4" w:rsidRPr="00E930D7">
        <w:rPr>
          <w:rFonts w:cs="Arial"/>
        </w:rPr>
        <w:t>Para la prestación de servicios profesionales y de apoyo a la gestión, o para la ejecución de trabajos artísticos que solo pueden recomendarse a determinadas personas naturales.</w:t>
      </w:r>
    </w:p>
    <w:p w14:paraId="1EA4359B" w14:textId="0DE7A206" w:rsidR="00765BD4" w:rsidRPr="00E930D7" w:rsidRDefault="00A67E76" w:rsidP="00D00541">
      <w:pPr>
        <w:jc w:val="both"/>
        <w:rPr>
          <w:rFonts w:cs="Arial"/>
        </w:rPr>
      </w:pPr>
      <w:r w:rsidRPr="00E930D7">
        <w:rPr>
          <w:rFonts w:cs="Arial"/>
          <w:b/>
          <w:bCs/>
        </w:rPr>
        <w:t>I)</w:t>
      </w:r>
      <w:r w:rsidR="00A65DEE" w:rsidRPr="00E930D7">
        <w:rPr>
          <w:rFonts w:cs="Arial"/>
        </w:rPr>
        <w:t xml:space="preserve"> </w:t>
      </w:r>
      <w:r w:rsidR="00765BD4" w:rsidRPr="00E930D7">
        <w:rPr>
          <w:rFonts w:cs="Arial"/>
        </w:rPr>
        <w:t>El arrendamiento o adquisición de inmuebles.</w:t>
      </w:r>
    </w:p>
    <w:p w14:paraId="1CA92F16" w14:textId="0A3F73BC" w:rsidR="00765BD4" w:rsidRPr="00E930D7" w:rsidRDefault="00A67E76" w:rsidP="00D00541">
      <w:pPr>
        <w:jc w:val="both"/>
        <w:rPr>
          <w:rFonts w:cs="Arial"/>
        </w:rPr>
      </w:pPr>
      <w:r w:rsidRPr="00E930D7">
        <w:rPr>
          <w:rFonts w:cs="Arial"/>
          <w:b/>
          <w:bCs/>
        </w:rPr>
        <w:t>J)</w:t>
      </w:r>
      <w:r w:rsidR="00A65DEE" w:rsidRPr="00E930D7">
        <w:rPr>
          <w:rFonts w:cs="Arial"/>
        </w:rPr>
        <w:t xml:space="preserve"> </w:t>
      </w:r>
      <w:r w:rsidR="00765BD4" w:rsidRPr="00E930D7">
        <w:rPr>
          <w:rFonts w:cs="Arial"/>
        </w:rPr>
        <w:t>La contratación de bienes y servicios de la Dirección Nacional de Inteligencia (DNI), que requieran reserva para su adquisición.</w:t>
      </w:r>
    </w:p>
    <w:p w14:paraId="2180262D" w14:textId="3AA7CDAC" w:rsidR="00765BD4" w:rsidRPr="00E930D7" w:rsidRDefault="00A67E76" w:rsidP="00D00541">
      <w:pPr>
        <w:jc w:val="both"/>
        <w:rPr>
          <w:rFonts w:cs="Arial"/>
        </w:rPr>
      </w:pPr>
      <w:r w:rsidRPr="00E930D7">
        <w:rPr>
          <w:rFonts w:cs="Arial"/>
          <w:b/>
          <w:bCs/>
        </w:rPr>
        <w:t>K)</w:t>
      </w:r>
      <w:r w:rsidR="00A65DEE" w:rsidRPr="00E930D7">
        <w:rPr>
          <w:rFonts w:cs="Arial"/>
        </w:rPr>
        <w:t xml:space="preserve"> </w:t>
      </w:r>
      <w:r w:rsidR="00765BD4" w:rsidRPr="00E930D7">
        <w:rPr>
          <w:rFonts w:cs="Arial"/>
        </w:rPr>
        <w:t>La selección de peritos expertos o asesores técnicos para presentar o contradecir el dictamen pericial en procesos judiciales.</w:t>
      </w:r>
    </w:p>
    <w:p w14:paraId="4C455541" w14:textId="77777777" w:rsidR="00765BD4" w:rsidRPr="00E930D7" w:rsidRDefault="00765BD4" w:rsidP="006C5D7A">
      <w:pPr>
        <w:jc w:val="both"/>
        <w:rPr>
          <w:rFonts w:cs="Arial"/>
        </w:rPr>
      </w:pPr>
    </w:p>
    <w:p w14:paraId="67861337" w14:textId="19A012B2" w:rsidR="00D123F1" w:rsidRPr="00E930D7" w:rsidRDefault="00765BD4" w:rsidP="006C5D7A">
      <w:pPr>
        <w:jc w:val="both"/>
        <w:rPr>
          <w:rFonts w:cs="Arial"/>
        </w:rPr>
      </w:pPr>
      <w:r w:rsidRPr="00E930D7">
        <w:rPr>
          <w:rFonts w:cs="Arial"/>
        </w:rPr>
        <w:t xml:space="preserve">La plataforma SECOP II habilito </w:t>
      </w:r>
      <w:r w:rsidR="00D123F1" w:rsidRPr="00E930D7">
        <w:rPr>
          <w:rFonts w:cs="Arial"/>
        </w:rPr>
        <w:t xml:space="preserve">dos </w:t>
      </w:r>
      <w:r w:rsidR="00332C3F" w:rsidRPr="00E930D7">
        <w:rPr>
          <w:rFonts w:cs="Arial"/>
        </w:rPr>
        <w:t xml:space="preserve">módulos de proceso contractual, los cuales se califican de la siguiente manera: </w:t>
      </w:r>
    </w:p>
    <w:p w14:paraId="267E8854" w14:textId="77777777" w:rsidR="00D123F1" w:rsidRPr="00E930D7" w:rsidRDefault="00D123F1" w:rsidP="006C5D7A">
      <w:pPr>
        <w:jc w:val="both"/>
      </w:pPr>
    </w:p>
    <w:p w14:paraId="1AC44297" w14:textId="77777777" w:rsidR="004D791A" w:rsidRDefault="00D00541" w:rsidP="006C5D7A">
      <w:pPr>
        <w:jc w:val="both"/>
        <w:rPr>
          <w:rFonts w:cs="Arial"/>
        </w:rPr>
      </w:pPr>
      <w:bookmarkStart w:id="39" w:name="_Hlk210053522"/>
      <w:r w:rsidRPr="00D00541">
        <w:rPr>
          <w:rFonts w:cs="Arial"/>
          <w:b/>
        </w:rPr>
        <w:t>5.5.1. CONTRATACIÓN</w:t>
      </w:r>
      <w:r w:rsidR="00332C3F" w:rsidRPr="00E930D7">
        <w:rPr>
          <w:rFonts w:cs="Arial"/>
          <w:b/>
        </w:rPr>
        <w:t xml:space="preserve"> DIRECTA – CON OFERTAS</w:t>
      </w:r>
      <w:bookmarkEnd w:id="39"/>
      <w:r w:rsidR="00332C3F" w:rsidRPr="00E930D7">
        <w:rPr>
          <w:rFonts w:cs="Arial"/>
        </w:rPr>
        <w:t xml:space="preserve">: </w:t>
      </w:r>
    </w:p>
    <w:p w14:paraId="5D191A76" w14:textId="77777777" w:rsidR="004D791A" w:rsidRDefault="004D791A" w:rsidP="006C5D7A">
      <w:pPr>
        <w:jc w:val="both"/>
        <w:rPr>
          <w:rFonts w:cs="Arial"/>
        </w:rPr>
      </w:pPr>
    </w:p>
    <w:p w14:paraId="64D76515" w14:textId="763B542C" w:rsidR="00332C3F" w:rsidRPr="00E930D7" w:rsidRDefault="00332C3F" w:rsidP="006C5D7A">
      <w:pPr>
        <w:jc w:val="both"/>
        <w:rPr>
          <w:rFonts w:cs="Arial"/>
        </w:rPr>
      </w:pPr>
      <w:r w:rsidRPr="00E930D7">
        <w:rPr>
          <w:rFonts w:cs="Arial"/>
        </w:rPr>
        <w:t xml:space="preserve">Por medio de este módulo, el </w:t>
      </w:r>
      <w:r w:rsidRPr="00BA70D4">
        <w:rPr>
          <w:color w:val="C0504D" w:themeColor="accent2"/>
        </w:rPr>
        <w:t>concejo</w:t>
      </w:r>
      <w:r w:rsidRPr="00E930D7">
        <w:rPr>
          <w:rFonts w:cs="Arial"/>
        </w:rPr>
        <w:t xml:space="preserve"> de Pereira podrá estructurar el Proceso de Contratación, recibir la documentación necesaria en línea, generar el contrato electrónico y realizar la gestión contractual. Para los tipos de contrato de: </w:t>
      </w:r>
    </w:p>
    <w:p w14:paraId="00E43C4B" w14:textId="77777777" w:rsidR="00332C3F" w:rsidRPr="00E930D7" w:rsidRDefault="00332C3F" w:rsidP="006C5D7A">
      <w:pPr>
        <w:jc w:val="both"/>
        <w:rPr>
          <w:rFonts w:cs="Arial"/>
        </w:rPr>
      </w:pPr>
    </w:p>
    <w:p w14:paraId="61E72A2E" w14:textId="11C9FC7D" w:rsidR="00332C3F" w:rsidRPr="00E930D7" w:rsidRDefault="00332C3F" w:rsidP="006C5D7A">
      <w:pPr>
        <w:pStyle w:val="Prrafodelista"/>
        <w:numPr>
          <w:ilvl w:val="0"/>
          <w:numId w:val="3"/>
        </w:numPr>
        <w:jc w:val="both"/>
        <w:rPr>
          <w:rFonts w:cs="Arial"/>
        </w:rPr>
      </w:pPr>
      <w:r w:rsidRPr="00E930D7">
        <w:rPr>
          <w:rFonts w:cs="Arial"/>
        </w:rPr>
        <w:t xml:space="preserve">Compraventa </w:t>
      </w:r>
    </w:p>
    <w:p w14:paraId="10468FD3" w14:textId="0D4992EB" w:rsidR="00332C3F" w:rsidRPr="00E930D7" w:rsidRDefault="00332C3F" w:rsidP="00635225">
      <w:pPr>
        <w:pStyle w:val="Prrafodelista"/>
        <w:numPr>
          <w:ilvl w:val="0"/>
          <w:numId w:val="3"/>
        </w:numPr>
        <w:jc w:val="both"/>
        <w:rPr>
          <w:rFonts w:cs="Arial"/>
        </w:rPr>
      </w:pPr>
      <w:r w:rsidRPr="00E930D7">
        <w:rPr>
          <w:rFonts w:cs="Arial"/>
        </w:rPr>
        <w:t xml:space="preserve">Suministro </w:t>
      </w:r>
    </w:p>
    <w:p w14:paraId="6AF227C0" w14:textId="3B269350" w:rsidR="00332C3F" w:rsidRPr="00E930D7" w:rsidRDefault="00332C3F" w:rsidP="00635225">
      <w:pPr>
        <w:pStyle w:val="Prrafodelista"/>
        <w:numPr>
          <w:ilvl w:val="0"/>
          <w:numId w:val="3"/>
        </w:numPr>
        <w:jc w:val="both"/>
        <w:rPr>
          <w:rFonts w:cs="Arial"/>
        </w:rPr>
      </w:pPr>
      <w:r w:rsidRPr="00E930D7">
        <w:rPr>
          <w:rFonts w:cs="Arial"/>
        </w:rPr>
        <w:t xml:space="preserve">Seguros  </w:t>
      </w:r>
    </w:p>
    <w:p w14:paraId="1D9C09FC" w14:textId="7A32658F" w:rsidR="00D123F1" w:rsidRPr="00E930D7" w:rsidRDefault="00F25E9B" w:rsidP="006C5D7A">
      <w:pPr>
        <w:pStyle w:val="Prrafodelista"/>
        <w:numPr>
          <w:ilvl w:val="0"/>
          <w:numId w:val="3"/>
        </w:numPr>
        <w:jc w:val="both"/>
        <w:rPr>
          <w:rFonts w:cs="Arial"/>
        </w:rPr>
      </w:pPr>
      <w:r w:rsidRPr="00E930D7">
        <w:rPr>
          <w:rFonts w:cs="Arial"/>
        </w:rPr>
        <w:t>Convenio inter administrativo con valor</w:t>
      </w:r>
    </w:p>
    <w:p w14:paraId="2B45179E" w14:textId="77777777" w:rsidR="00E5294D" w:rsidRPr="00E930D7" w:rsidRDefault="00E5294D" w:rsidP="006C5D7A">
      <w:pPr>
        <w:jc w:val="both"/>
        <w:rPr>
          <w:b/>
        </w:rPr>
      </w:pPr>
    </w:p>
    <w:p w14:paraId="1246B5A8" w14:textId="77777777" w:rsidR="004D791A" w:rsidRDefault="00D00541" w:rsidP="006C5D7A">
      <w:pPr>
        <w:jc w:val="both"/>
        <w:rPr>
          <w:rFonts w:cs="Arial"/>
        </w:rPr>
      </w:pPr>
      <w:bookmarkStart w:id="40" w:name="_Hlk210053533"/>
      <w:r w:rsidRPr="00D00541">
        <w:rPr>
          <w:rFonts w:cs="Arial"/>
          <w:b/>
        </w:rPr>
        <w:t>5.5.2. CONTRATACIÓN</w:t>
      </w:r>
      <w:r w:rsidR="00F25E9B" w:rsidRPr="00E930D7">
        <w:rPr>
          <w:rFonts w:cs="Arial"/>
          <w:b/>
        </w:rPr>
        <w:t xml:space="preserve"> DIRECTA – SIN OFERT</w:t>
      </w:r>
      <w:bookmarkEnd w:id="40"/>
      <w:r w:rsidR="00F25E9B" w:rsidRPr="00E930D7">
        <w:rPr>
          <w:rFonts w:cs="Arial"/>
          <w:b/>
        </w:rPr>
        <w:t>AS</w:t>
      </w:r>
      <w:r w:rsidR="00332C3F" w:rsidRPr="00E930D7">
        <w:rPr>
          <w:rFonts w:cs="Arial"/>
        </w:rPr>
        <w:t xml:space="preserve">: </w:t>
      </w:r>
    </w:p>
    <w:p w14:paraId="31E86BA3" w14:textId="77777777" w:rsidR="004D791A" w:rsidRDefault="004D791A" w:rsidP="006C5D7A">
      <w:pPr>
        <w:jc w:val="both"/>
        <w:rPr>
          <w:rFonts w:cs="Arial"/>
        </w:rPr>
      </w:pPr>
    </w:p>
    <w:p w14:paraId="78B7CD67" w14:textId="3DB3B30A" w:rsidR="00F25E9B" w:rsidRPr="00E930D7" w:rsidRDefault="00332C3F" w:rsidP="006C5D7A">
      <w:pPr>
        <w:jc w:val="both"/>
        <w:rPr>
          <w:rFonts w:cs="Arial"/>
        </w:rPr>
      </w:pPr>
      <w:r w:rsidRPr="00E930D7">
        <w:rPr>
          <w:rFonts w:cs="Arial"/>
        </w:rPr>
        <w:t xml:space="preserve">A través de este módulo </w:t>
      </w:r>
      <w:r w:rsidR="00F25E9B" w:rsidRPr="00E930D7">
        <w:rPr>
          <w:rFonts w:cs="Arial"/>
        </w:rPr>
        <w:t xml:space="preserve">el concejo de Pereira, </w:t>
      </w:r>
      <w:r w:rsidRPr="00E930D7">
        <w:rPr>
          <w:rFonts w:cs="Arial"/>
        </w:rPr>
        <w:t xml:space="preserve">podrán estructurar el Proceso de Contratación, generar el contrato electrónico y realizar la gestión contractual. Para los tipos de contrato en la causal de urgencia manifiesta y otras de: </w:t>
      </w:r>
    </w:p>
    <w:p w14:paraId="2304B110" w14:textId="77777777" w:rsidR="00F25E9B" w:rsidRPr="00E930D7" w:rsidRDefault="00F25E9B" w:rsidP="006C5D7A">
      <w:pPr>
        <w:jc w:val="both"/>
        <w:rPr>
          <w:rFonts w:cs="Arial"/>
        </w:rPr>
      </w:pPr>
    </w:p>
    <w:p w14:paraId="1A990DB7" w14:textId="2F611BB7" w:rsidR="00F25E9B" w:rsidRPr="00E930D7" w:rsidRDefault="00332C3F" w:rsidP="006C5D7A">
      <w:pPr>
        <w:pStyle w:val="Prrafodelista"/>
        <w:numPr>
          <w:ilvl w:val="0"/>
          <w:numId w:val="4"/>
        </w:numPr>
        <w:jc w:val="both"/>
        <w:rPr>
          <w:rFonts w:cs="Arial"/>
        </w:rPr>
      </w:pPr>
      <w:r w:rsidRPr="00E930D7">
        <w:rPr>
          <w:rFonts w:cs="Arial"/>
        </w:rPr>
        <w:t xml:space="preserve">Compraventa </w:t>
      </w:r>
    </w:p>
    <w:p w14:paraId="03C6824A" w14:textId="79B69A34" w:rsidR="00F25E9B" w:rsidRPr="00E930D7" w:rsidRDefault="00332C3F" w:rsidP="006C5D7A">
      <w:pPr>
        <w:pStyle w:val="Prrafodelista"/>
        <w:numPr>
          <w:ilvl w:val="0"/>
          <w:numId w:val="4"/>
        </w:numPr>
        <w:jc w:val="both"/>
        <w:rPr>
          <w:rFonts w:cs="Arial"/>
        </w:rPr>
      </w:pPr>
      <w:r w:rsidRPr="00E930D7">
        <w:rPr>
          <w:rFonts w:cs="Arial"/>
        </w:rPr>
        <w:t xml:space="preserve">Suministro </w:t>
      </w:r>
    </w:p>
    <w:p w14:paraId="142D771E" w14:textId="4CB00248" w:rsidR="00F25E9B" w:rsidRPr="00E930D7" w:rsidRDefault="00332C3F" w:rsidP="00635225">
      <w:pPr>
        <w:pStyle w:val="Prrafodelista"/>
        <w:numPr>
          <w:ilvl w:val="0"/>
          <w:numId w:val="4"/>
        </w:numPr>
        <w:jc w:val="both"/>
        <w:rPr>
          <w:rFonts w:cs="Arial"/>
        </w:rPr>
      </w:pPr>
      <w:r w:rsidRPr="00E930D7">
        <w:rPr>
          <w:rFonts w:cs="Arial"/>
        </w:rPr>
        <w:t xml:space="preserve">Prestación de servicios </w:t>
      </w:r>
    </w:p>
    <w:p w14:paraId="4C88F451" w14:textId="6B719FB5" w:rsidR="00F25E9B" w:rsidRPr="00E930D7" w:rsidRDefault="00635225" w:rsidP="00635225">
      <w:pPr>
        <w:pStyle w:val="Prrafodelista"/>
        <w:numPr>
          <w:ilvl w:val="0"/>
          <w:numId w:val="4"/>
        </w:numPr>
        <w:jc w:val="both"/>
        <w:rPr>
          <w:rFonts w:cs="Arial"/>
        </w:rPr>
      </w:pPr>
      <w:r w:rsidRPr="00E930D7">
        <w:rPr>
          <w:rFonts w:cs="Arial"/>
        </w:rPr>
        <w:t>Arrend</w:t>
      </w:r>
      <w:r w:rsidR="00332C3F" w:rsidRPr="00E930D7">
        <w:rPr>
          <w:rFonts w:cs="Arial"/>
        </w:rPr>
        <w:t xml:space="preserve">amiento de inmuebles </w:t>
      </w:r>
    </w:p>
    <w:p w14:paraId="7FE709AD" w14:textId="5AD43E14" w:rsidR="00635225" w:rsidRPr="00E930D7" w:rsidRDefault="00332C3F" w:rsidP="00635225">
      <w:pPr>
        <w:pStyle w:val="Prrafodelista"/>
        <w:numPr>
          <w:ilvl w:val="0"/>
          <w:numId w:val="4"/>
        </w:numPr>
        <w:jc w:val="both"/>
        <w:rPr>
          <w:rFonts w:cs="Arial"/>
        </w:rPr>
      </w:pPr>
      <w:r w:rsidRPr="00E930D7">
        <w:rPr>
          <w:rFonts w:cs="Arial"/>
        </w:rPr>
        <w:t>Seguros</w:t>
      </w:r>
    </w:p>
    <w:p w14:paraId="7265B338" w14:textId="5D6B234A" w:rsidR="00F25E9B" w:rsidRPr="00E930D7" w:rsidRDefault="00332C3F" w:rsidP="006C5D7A">
      <w:pPr>
        <w:pStyle w:val="Prrafodelista"/>
        <w:numPr>
          <w:ilvl w:val="0"/>
          <w:numId w:val="4"/>
        </w:numPr>
        <w:jc w:val="both"/>
        <w:rPr>
          <w:rFonts w:cs="Arial"/>
        </w:rPr>
      </w:pPr>
      <w:r w:rsidRPr="00E930D7">
        <w:rPr>
          <w:rFonts w:cs="Arial"/>
        </w:rPr>
        <w:t xml:space="preserve">Comodato </w:t>
      </w:r>
    </w:p>
    <w:p w14:paraId="555D6502" w14:textId="77777777" w:rsidR="00FA045F" w:rsidRPr="00E930D7" w:rsidRDefault="00FA045F" w:rsidP="006C5D7A">
      <w:pPr>
        <w:jc w:val="both"/>
        <w:rPr>
          <w:b/>
        </w:rPr>
      </w:pPr>
    </w:p>
    <w:p w14:paraId="1F53D030" w14:textId="632CC118" w:rsidR="00FA045F" w:rsidRPr="00E930D7" w:rsidRDefault="006220CF" w:rsidP="006C5D7A">
      <w:pPr>
        <w:jc w:val="both"/>
        <w:rPr>
          <w:rFonts w:cs="Arial"/>
          <w:b/>
        </w:rPr>
      </w:pPr>
      <w:r w:rsidRPr="00D00541">
        <w:rPr>
          <w:rFonts w:cs="Arial"/>
          <w:b/>
        </w:rPr>
        <w:t>5.5.3</w:t>
      </w:r>
      <w:r w:rsidR="00D00541">
        <w:rPr>
          <w:rFonts w:cs="Arial"/>
          <w:b/>
        </w:rPr>
        <w:t>.</w:t>
      </w:r>
      <w:r w:rsidR="00C73282" w:rsidRPr="00D00541">
        <w:rPr>
          <w:rFonts w:cs="Arial"/>
          <w:b/>
        </w:rPr>
        <w:t xml:space="preserve"> </w:t>
      </w:r>
      <w:bookmarkStart w:id="41" w:name="_Hlk210053545"/>
      <w:r w:rsidR="00FA045F" w:rsidRPr="00D00541">
        <w:rPr>
          <w:rFonts w:cs="Arial"/>
          <w:b/>
        </w:rPr>
        <w:t>ACTO</w:t>
      </w:r>
      <w:r w:rsidR="00FA045F" w:rsidRPr="00E930D7">
        <w:rPr>
          <w:rFonts w:cs="Arial"/>
          <w:b/>
        </w:rPr>
        <w:t xml:space="preserve"> ADMINISTRATIVO QUE JUSTIFICA LA CONTRATACIÓN DIRECTA.</w:t>
      </w:r>
    </w:p>
    <w:bookmarkEnd w:id="41"/>
    <w:p w14:paraId="6D668612" w14:textId="77777777" w:rsidR="00FA045F" w:rsidRPr="00E930D7" w:rsidRDefault="00FA045F" w:rsidP="006C5D7A">
      <w:pPr>
        <w:jc w:val="both"/>
        <w:rPr>
          <w:rFonts w:cs="Arial"/>
          <w:b/>
          <w:color w:val="000000" w:themeColor="text1"/>
        </w:rPr>
      </w:pPr>
    </w:p>
    <w:p w14:paraId="11324911" w14:textId="35E52A7B" w:rsidR="00FA045F" w:rsidRPr="00E930D7" w:rsidRDefault="00FA045F" w:rsidP="006C5D7A">
      <w:pPr>
        <w:jc w:val="both"/>
        <w:rPr>
          <w:rStyle w:val="Textoennegrita"/>
          <w:rFonts w:cs="Arial"/>
          <w:b w:val="0"/>
          <w:color w:val="000000" w:themeColor="text1"/>
          <w:shd w:val="clear" w:color="auto" w:fill="FFFFFF"/>
        </w:rPr>
      </w:pPr>
      <w:r w:rsidRPr="00E930D7">
        <w:rPr>
          <w:rFonts w:cs="Arial"/>
          <w:color w:val="000000" w:themeColor="text1"/>
        </w:rPr>
        <w:t xml:space="preserve">De acuerdo establecido en el artículo </w:t>
      </w:r>
      <w:r w:rsidRPr="00E930D7">
        <w:rPr>
          <w:rStyle w:val="Textoennegrita"/>
          <w:rFonts w:cs="Arial"/>
          <w:b w:val="0"/>
          <w:color w:val="000000" w:themeColor="text1"/>
          <w:shd w:val="clear" w:color="auto" w:fill="FFFFFF"/>
        </w:rPr>
        <w:t xml:space="preserve">2.2.1.2.1.4.1 del decreto 1082 del 2015, el concejo de Pereira, deberá expedir un acto administrativo, que justifique la contratación directa, el cual debe contener: </w:t>
      </w:r>
    </w:p>
    <w:p w14:paraId="5ABC8903" w14:textId="77777777" w:rsidR="00FA045F" w:rsidRPr="00E930D7" w:rsidRDefault="00FA045F" w:rsidP="00DC670E">
      <w:pPr>
        <w:widowControl/>
        <w:shd w:val="clear" w:color="auto" w:fill="FFFFFF"/>
        <w:autoSpaceDE/>
        <w:autoSpaceDN/>
        <w:spacing w:before="100" w:beforeAutospacing="1"/>
        <w:jc w:val="both"/>
        <w:rPr>
          <w:rFonts w:eastAsia="Times New Roman" w:cs="Arial"/>
          <w:color w:val="000000" w:themeColor="text1"/>
          <w:lang w:val="es-CO" w:eastAsia="es-CO"/>
        </w:rPr>
      </w:pPr>
      <w:r w:rsidRPr="00D00541">
        <w:rPr>
          <w:rFonts w:eastAsia="Times New Roman" w:cs="Arial"/>
          <w:b/>
          <w:bCs/>
          <w:color w:val="000000" w:themeColor="text1"/>
          <w:lang w:val="es-CO" w:eastAsia="es-CO"/>
        </w:rPr>
        <w:t>1</w:t>
      </w:r>
      <w:r w:rsidRPr="00E930D7">
        <w:rPr>
          <w:rFonts w:eastAsia="Times New Roman" w:cs="Arial"/>
          <w:color w:val="000000" w:themeColor="text1"/>
          <w:lang w:val="es-CO" w:eastAsia="es-CO"/>
        </w:rPr>
        <w:t>. La causal que invoca para contratar directamente.</w:t>
      </w:r>
    </w:p>
    <w:p w14:paraId="0DE12856" w14:textId="77777777" w:rsidR="00FA045F" w:rsidRPr="00E930D7" w:rsidRDefault="00FA045F" w:rsidP="00DC670E">
      <w:pPr>
        <w:widowControl/>
        <w:shd w:val="clear" w:color="auto" w:fill="FFFFFF"/>
        <w:autoSpaceDE/>
        <w:autoSpaceDN/>
        <w:spacing w:before="100" w:beforeAutospacing="1"/>
        <w:jc w:val="both"/>
        <w:rPr>
          <w:rFonts w:eastAsia="Times New Roman" w:cs="Arial"/>
          <w:color w:val="000000" w:themeColor="text1"/>
          <w:lang w:val="es-CO" w:eastAsia="es-CO"/>
        </w:rPr>
      </w:pPr>
      <w:bookmarkStart w:id="42" w:name="2.2.1.2.1.4.1.2"/>
      <w:bookmarkEnd w:id="42"/>
      <w:r w:rsidRPr="00D00541">
        <w:rPr>
          <w:rFonts w:eastAsia="Times New Roman" w:cs="Arial"/>
          <w:b/>
          <w:bCs/>
          <w:color w:val="000000" w:themeColor="text1"/>
          <w:lang w:val="es-CO" w:eastAsia="es-CO"/>
        </w:rPr>
        <w:t>2</w:t>
      </w:r>
      <w:r w:rsidRPr="00E930D7">
        <w:rPr>
          <w:rFonts w:eastAsia="Times New Roman" w:cs="Arial"/>
          <w:color w:val="000000" w:themeColor="text1"/>
          <w:lang w:val="es-CO" w:eastAsia="es-CO"/>
        </w:rPr>
        <w:t>. El objeto del contrato.</w:t>
      </w:r>
    </w:p>
    <w:p w14:paraId="11D52278" w14:textId="77777777" w:rsidR="00FA045F" w:rsidRPr="00E930D7" w:rsidRDefault="00FA045F" w:rsidP="00DC670E">
      <w:pPr>
        <w:widowControl/>
        <w:shd w:val="clear" w:color="auto" w:fill="FFFFFF"/>
        <w:autoSpaceDE/>
        <w:autoSpaceDN/>
        <w:spacing w:before="100" w:beforeAutospacing="1"/>
        <w:jc w:val="both"/>
        <w:rPr>
          <w:rFonts w:eastAsia="Times New Roman" w:cs="Arial"/>
          <w:color w:val="000000" w:themeColor="text1"/>
          <w:lang w:val="es-CO" w:eastAsia="es-CO"/>
        </w:rPr>
      </w:pPr>
      <w:bookmarkStart w:id="43" w:name="2.2.1.2.1.4.1.3"/>
      <w:bookmarkEnd w:id="43"/>
      <w:r w:rsidRPr="00D00541">
        <w:rPr>
          <w:rFonts w:eastAsia="Times New Roman" w:cs="Arial"/>
          <w:b/>
          <w:bCs/>
          <w:color w:val="000000" w:themeColor="text1"/>
          <w:lang w:val="es-CO" w:eastAsia="es-CO"/>
        </w:rPr>
        <w:lastRenderedPageBreak/>
        <w:t>3</w:t>
      </w:r>
      <w:r w:rsidRPr="00E930D7">
        <w:rPr>
          <w:rFonts w:eastAsia="Times New Roman" w:cs="Arial"/>
          <w:color w:val="000000" w:themeColor="text1"/>
          <w:lang w:val="es-CO" w:eastAsia="es-CO"/>
        </w:rPr>
        <w:t>. El presupuesto para la contratación y las condiciones que exigirá al contratista.</w:t>
      </w:r>
    </w:p>
    <w:p w14:paraId="30DE09C7" w14:textId="5129EBE3" w:rsidR="00C73282" w:rsidRPr="00E930D7" w:rsidRDefault="00FA045F" w:rsidP="00C73282">
      <w:pPr>
        <w:widowControl/>
        <w:shd w:val="clear" w:color="auto" w:fill="FFFFFF"/>
        <w:autoSpaceDE/>
        <w:autoSpaceDN/>
        <w:spacing w:before="100" w:beforeAutospacing="1" w:after="100" w:afterAutospacing="1"/>
        <w:jc w:val="both"/>
        <w:rPr>
          <w:rFonts w:eastAsia="Times New Roman" w:cs="Arial"/>
          <w:color w:val="000000" w:themeColor="text1"/>
          <w:lang w:val="es-CO" w:eastAsia="es-CO"/>
        </w:rPr>
      </w:pPr>
      <w:bookmarkStart w:id="44" w:name="2.2.1.2.1.4.1.4"/>
      <w:bookmarkEnd w:id="44"/>
      <w:r w:rsidRPr="00D00541">
        <w:rPr>
          <w:rFonts w:eastAsia="Times New Roman" w:cs="Arial"/>
          <w:b/>
          <w:bCs/>
          <w:color w:val="000000" w:themeColor="text1"/>
          <w:lang w:val="es-CO" w:eastAsia="es-CO"/>
        </w:rPr>
        <w:t>4</w:t>
      </w:r>
      <w:r w:rsidRPr="00E930D7">
        <w:rPr>
          <w:rFonts w:eastAsia="Times New Roman" w:cs="Arial"/>
          <w:color w:val="000000" w:themeColor="text1"/>
          <w:lang w:val="es-CO" w:eastAsia="es-CO"/>
        </w:rPr>
        <w:t>. El lugar en el cual los interesados pueden consultar los estudios y documentos previos. Este acto administrativo no es necesario cuando el contrato a celebrar es de prestación de servicios profesionales y de apoyo a la gestión, y para los contratos de que tratan los literales (a) y (b) del artículo 2.2.1.2.1.4.3 del presente decreto</w:t>
      </w:r>
    </w:p>
    <w:p w14:paraId="41291FA5" w14:textId="77777777" w:rsidR="004D791A" w:rsidRDefault="006220CF" w:rsidP="00E643C0">
      <w:pPr>
        <w:jc w:val="both"/>
        <w:rPr>
          <w:rFonts w:cs="Arial"/>
        </w:rPr>
      </w:pPr>
      <w:r w:rsidRPr="00D00541">
        <w:rPr>
          <w:rFonts w:cs="Arial"/>
          <w:b/>
        </w:rPr>
        <w:t>5.5.4.</w:t>
      </w:r>
      <w:r w:rsidR="00C73282" w:rsidRPr="00E930D7">
        <w:rPr>
          <w:rFonts w:cs="Arial"/>
          <w:b/>
        </w:rPr>
        <w:t xml:space="preserve"> </w:t>
      </w:r>
      <w:bookmarkStart w:id="45" w:name="_Hlk210053564"/>
      <w:r w:rsidR="00E5294D" w:rsidRPr="00E930D7">
        <w:rPr>
          <w:rFonts w:cs="Arial"/>
          <w:b/>
        </w:rPr>
        <w:t>NO OBLIGATORIEDAD DE GARANTÍA</w:t>
      </w:r>
      <w:bookmarkEnd w:id="45"/>
      <w:r w:rsidR="00E5294D" w:rsidRPr="00E930D7">
        <w:rPr>
          <w:rFonts w:cs="Arial"/>
        </w:rPr>
        <w:t xml:space="preserve">.  </w:t>
      </w:r>
    </w:p>
    <w:p w14:paraId="3408AEB9" w14:textId="77777777" w:rsidR="004D791A" w:rsidRDefault="004D791A" w:rsidP="00E643C0">
      <w:pPr>
        <w:jc w:val="both"/>
        <w:rPr>
          <w:rFonts w:cs="Arial"/>
        </w:rPr>
      </w:pPr>
    </w:p>
    <w:p w14:paraId="4CA8F279" w14:textId="61AFE59D" w:rsidR="00FA045F" w:rsidRPr="00E930D7" w:rsidRDefault="00E5294D" w:rsidP="00E643C0">
      <w:pPr>
        <w:jc w:val="both"/>
        <w:rPr>
          <w:rFonts w:cs="Arial"/>
        </w:rPr>
      </w:pPr>
      <w:r w:rsidRPr="00E930D7">
        <w:rPr>
          <w:rFonts w:cs="Arial"/>
        </w:rPr>
        <w:t xml:space="preserve">En la contratación directa, no es obligatoria la exigencia de garantía, sin </w:t>
      </w:r>
      <w:r w:rsidR="00C45746" w:rsidRPr="00E930D7">
        <w:rPr>
          <w:rFonts w:cs="Arial"/>
        </w:rPr>
        <w:t>embargo,</w:t>
      </w:r>
      <w:r w:rsidRPr="00E930D7">
        <w:rPr>
          <w:rFonts w:cs="Arial"/>
        </w:rPr>
        <w:t xml:space="preserve"> la decisión de exigir o no garantía en el proceso contractual mencionado, es necesario justificarlo en el estudio previ</w:t>
      </w:r>
      <w:r w:rsidR="00E643C0" w:rsidRPr="00E930D7">
        <w:rPr>
          <w:rFonts w:cs="Arial"/>
        </w:rPr>
        <w:t>o de acuerdo a lo previsto en el artículo 2.2.1.2.1.4.5 del Decreto 1082 de 2015</w:t>
      </w:r>
    </w:p>
    <w:p w14:paraId="086AF922" w14:textId="77777777" w:rsidR="00FA045F" w:rsidRPr="00E930D7" w:rsidRDefault="00FA045F" w:rsidP="006C5D7A">
      <w:pPr>
        <w:jc w:val="both"/>
      </w:pPr>
    </w:p>
    <w:p w14:paraId="0A53B6BA" w14:textId="77777777" w:rsidR="00765BD4" w:rsidRPr="00E930D7" w:rsidRDefault="00765BD4" w:rsidP="006C5D7A">
      <w:pPr>
        <w:jc w:val="both"/>
        <w:rPr>
          <w:rFonts w:cs="Arial"/>
        </w:rPr>
      </w:pPr>
      <w:r w:rsidRPr="00E930D7">
        <w:rPr>
          <w:rFonts w:cs="Arial"/>
        </w:rPr>
        <w:t>En el estudio previo se deberá establecer cuál de las dos modalidades de contratación directa se realizará para el proceso de selección.</w:t>
      </w:r>
    </w:p>
    <w:p w14:paraId="4895AA4D" w14:textId="77777777" w:rsidR="00765BD4" w:rsidRPr="00E930D7" w:rsidRDefault="00765BD4" w:rsidP="006C5D7A">
      <w:pPr>
        <w:jc w:val="both"/>
        <w:rPr>
          <w:rFonts w:cs="Arial"/>
        </w:rPr>
      </w:pPr>
    </w:p>
    <w:p w14:paraId="30B336AC" w14:textId="32B10951" w:rsidR="00765BD4" w:rsidRPr="00E930D7" w:rsidRDefault="00765BD4" w:rsidP="006C5D7A">
      <w:pPr>
        <w:jc w:val="both"/>
        <w:rPr>
          <w:rFonts w:cs="Arial"/>
        </w:rPr>
      </w:pPr>
      <w:r w:rsidRPr="00E930D7">
        <w:rPr>
          <w:rFonts w:cs="Arial"/>
        </w:rPr>
        <w:t xml:space="preserve">Con fundamento en las normas </w:t>
      </w:r>
      <w:r w:rsidR="00D00541" w:rsidRPr="00E930D7">
        <w:rPr>
          <w:rFonts w:cs="Arial"/>
        </w:rPr>
        <w:t>vigentes, el</w:t>
      </w:r>
      <w:r w:rsidRPr="00E930D7">
        <w:rPr>
          <w:rFonts w:cs="Arial"/>
        </w:rPr>
        <w:t xml:space="preserve"> Concejo Municipal de Pereira frente a esta modalidad</w:t>
      </w:r>
      <w:r w:rsidR="001A3942" w:rsidRPr="00E930D7">
        <w:rPr>
          <w:rFonts w:cs="Arial"/>
        </w:rPr>
        <w:t>,</w:t>
      </w:r>
      <w:r w:rsidRPr="00E930D7">
        <w:rPr>
          <w:rFonts w:cs="Arial"/>
        </w:rPr>
        <w:t xml:space="preserve"> </w:t>
      </w:r>
      <w:r w:rsidR="001A3942" w:rsidRPr="00E930D7">
        <w:rPr>
          <w:rFonts w:cs="Arial"/>
        </w:rPr>
        <w:t>adiciona</w:t>
      </w:r>
      <w:r w:rsidR="00FF5827" w:rsidRPr="00E930D7">
        <w:rPr>
          <w:rFonts w:cs="Arial"/>
        </w:rPr>
        <w:t>l a las condiciones definidas</w:t>
      </w:r>
      <w:r w:rsidR="001A3942" w:rsidRPr="00E930D7">
        <w:rPr>
          <w:rFonts w:cs="Arial"/>
        </w:rPr>
        <w:t xml:space="preserve"> en el artículo 2.2.1.1.2.1.1</w:t>
      </w:r>
      <w:r w:rsidR="00FF5827" w:rsidRPr="00E930D7">
        <w:rPr>
          <w:rFonts w:cs="Arial"/>
        </w:rPr>
        <w:t xml:space="preserve"> del decreto 1082 del </w:t>
      </w:r>
      <w:r w:rsidR="00D00541" w:rsidRPr="00E930D7">
        <w:rPr>
          <w:rFonts w:cs="Arial"/>
        </w:rPr>
        <w:t>2015, establece</w:t>
      </w:r>
      <w:r w:rsidRPr="00E930D7">
        <w:rPr>
          <w:rFonts w:cs="Arial"/>
        </w:rPr>
        <w:t xml:space="preserve"> lo siguiente:</w:t>
      </w:r>
    </w:p>
    <w:p w14:paraId="3A980A8D" w14:textId="77777777" w:rsidR="00F25E9B" w:rsidRPr="00E930D7" w:rsidRDefault="00F25E9B" w:rsidP="006C5D7A">
      <w:pPr>
        <w:pStyle w:val="Sinespaciado"/>
        <w:jc w:val="both"/>
        <w:rPr>
          <w:rFonts w:cs="Arial"/>
        </w:rPr>
      </w:pPr>
    </w:p>
    <w:p w14:paraId="7BEEC48E" w14:textId="5F2F3C4D" w:rsidR="00F25E9B" w:rsidRPr="00E930D7" w:rsidRDefault="00765BD4" w:rsidP="006C5D7A">
      <w:pPr>
        <w:pStyle w:val="Sinespaciado"/>
        <w:numPr>
          <w:ilvl w:val="0"/>
          <w:numId w:val="6"/>
        </w:numPr>
        <w:jc w:val="both"/>
        <w:rPr>
          <w:rFonts w:cs="Arial"/>
        </w:rPr>
      </w:pPr>
      <w:r w:rsidRPr="00E930D7">
        <w:rPr>
          <w:rFonts w:cs="Arial"/>
        </w:rPr>
        <w:t>Para la celebración del contrato, cualquiera que sea la naturaleza se requiere que el contratista acredite la afiliación al sistema de seguridad social (salud, pensión) o en su defecto planillas de pago de seguridad social.</w:t>
      </w:r>
    </w:p>
    <w:p w14:paraId="75D98BE6" w14:textId="77777777" w:rsidR="00F25E9B" w:rsidRPr="00E930D7" w:rsidRDefault="00F25E9B" w:rsidP="006C5D7A">
      <w:pPr>
        <w:pStyle w:val="Sinespaciado"/>
        <w:jc w:val="both"/>
        <w:rPr>
          <w:rFonts w:cs="Arial"/>
        </w:rPr>
      </w:pPr>
    </w:p>
    <w:p w14:paraId="55ABF501" w14:textId="77777777" w:rsidR="00F25E9B" w:rsidRPr="00E930D7" w:rsidRDefault="00765BD4" w:rsidP="006C5D7A">
      <w:pPr>
        <w:pStyle w:val="Sinespaciado"/>
        <w:ind w:left="720"/>
        <w:jc w:val="both"/>
        <w:rPr>
          <w:rFonts w:cs="Arial"/>
        </w:rPr>
      </w:pPr>
      <w:r w:rsidRPr="00E930D7">
        <w:rPr>
          <w:rFonts w:cs="Arial"/>
        </w:rPr>
        <w:t>EXCEPTO: Cuando se trate de persona jurídica, que se debe acreditar el pago de sus trabajadores, tal como lo requiere el inciso 3 del artículo 50 de la Ley 789 de 2002.</w:t>
      </w:r>
    </w:p>
    <w:p w14:paraId="0F94BB27" w14:textId="77777777" w:rsidR="00F25E9B" w:rsidRPr="00E930D7" w:rsidRDefault="00F25E9B" w:rsidP="006C5D7A">
      <w:pPr>
        <w:pStyle w:val="Sinespaciado"/>
        <w:jc w:val="both"/>
        <w:rPr>
          <w:rFonts w:cs="Arial"/>
        </w:rPr>
      </w:pPr>
    </w:p>
    <w:p w14:paraId="0FB9F64A" w14:textId="6710EE59" w:rsidR="00765BD4" w:rsidRPr="00E930D7" w:rsidRDefault="00765BD4" w:rsidP="006C5D7A">
      <w:pPr>
        <w:pStyle w:val="Sinespaciado"/>
        <w:numPr>
          <w:ilvl w:val="0"/>
          <w:numId w:val="6"/>
        </w:numPr>
        <w:jc w:val="both"/>
        <w:rPr>
          <w:rFonts w:cs="Arial"/>
        </w:rPr>
      </w:pPr>
      <w:r w:rsidRPr="00E930D7">
        <w:rPr>
          <w:rFonts w:cs="Arial"/>
        </w:rPr>
        <w:t>Para la ejecución, se debe verificar para cada uno de los pagos, que el contratista se encuentre al día con el sistema de seguridad social integral (mes vencido) o de conformidad a la norma vigente o futura.</w:t>
      </w:r>
    </w:p>
    <w:p w14:paraId="67A2933B" w14:textId="77777777" w:rsidR="00F25E9B" w:rsidRPr="00E930D7" w:rsidRDefault="00F25E9B" w:rsidP="006C5D7A">
      <w:pPr>
        <w:jc w:val="both"/>
        <w:rPr>
          <w:rFonts w:cs="Arial"/>
          <w:b/>
        </w:rPr>
      </w:pPr>
    </w:p>
    <w:p w14:paraId="27AC1D26" w14:textId="77777777" w:rsidR="001A3942" w:rsidRPr="00E930D7" w:rsidRDefault="00765BD4" w:rsidP="006C5D7A">
      <w:pPr>
        <w:pStyle w:val="Prrafodelista"/>
        <w:numPr>
          <w:ilvl w:val="0"/>
          <w:numId w:val="6"/>
        </w:numPr>
        <w:jc w:val="both"/>
        <w:rPr>
          <w:rFonts w:cs="Arial"/>
        </w:rPr>
      </w:pPr>
      <w:r w:rsidRPr="00E930D7">
        <w:rPr>
          <w:rFonts w:cs="Arial"/>
        </w:rPr>
        <w:t>Para la liquidación, se debe verificar el cumplimiento de las obligaciones del</w:t>
      </w:r>
      <w:r w:rsidR="00F25E9B" w:rsidRPr="00E930D7">
        <w:rPr>
          <w:rFonts w:cs="Arial"/>
        </w:rPr>
        <w:t xml:space="preserve"> </w:t>
      </w:r>
      <w:r w:rsidRPr="00E930D7">
        <w:rPr>
          <w:rFonts w:cs="Arial"/>
        </w:rPr>
        <w:t>contratista frente a los aportes a seguridad social integral, considerando las sumas que debió haber pag</w:t>
      </w:r>
      <w:r w:rsidR="001A3942" w:rsidRPr="00E930D7">
        <w:rPr>
          <w:rFonts w:cs="Arial"/>
        </w:rPr>
        <w:t>ado y que efectivamente lo pago</w:t>
      </w:r>
    </w:p>
    <w:p w14:paraId="08557A8E" w14:textId="77777777" w:rsidR="001A3942" w:rsidRPr="00E930D7" w:rsidRDefault="001A3942" w:rsidP="006C5D7A">
      <w:pPr>
        <w:pStyle w:val="Prrafodelista"/>
        <w:jc w:val="both"/>
        <w:rPr>
          <w:rFonts w:cs="Arial"/>
          <w:highlight w:val="yellow"/>
        </w:rPr>
      </w:pPr>
    </w:p>
    <w:p w14:paraId="2FF60A90" w14:textId="77777777" w:rsidR="001A3942" w:rsidRPr="00E930D7" w:rsidRDefault="00765BD4" w:rsidP="006C5D7A">
      <w:pPr>
        <w:pStyle w:val="Prrafodelista"/>
        <w:numPr>
          <w:ilvl w:val="0"/>
          <w:numId w:val="6"/>
        </w:numPr>
        <w:jc w:val="both"/>
        <w:rPr>
          <w:rFonts w:cs="Arial"/>
        </w:rPr>
      </w:pPr>
      <w:r w:rsidRPr="00E930D7">
        <w:rPr>
          <w:rFonts w:cs="Arial"/>
        </w:rPr>
        <w:t>La base de cotización para los contratos de prestación de servicios para salud y pensión será sobre el 40% del valor bruto del contrato.</w:t>
      </w:r>
    </w:p>
    <w:p w14:paraId="54D4CCB8" w14:textId="77777777" w:rsidR="001A3942" w:rsidRPr="00E930D7" w:rsidRDefault="001A3942" w:rsidP="006C5D7A">
      <w:pPr>
        <w:pStyle w:val="Prrafodelista"/>
        <w:jc w:val="both"/>
        <w:rPr>
          <w:rFonts w:cs="Arial"/>
        </w:rPr>
      </w:pPr>
    </w:p>
    <w:p w14:paraId="21AEA6AA" w14:textId="0D000537" w:rsidR="00765BD4" w:rsidRPr="00E930D7" w:rsidRDefault="00765BD4" w:rsidP="006C5D7A">
      <w:pPr>
        <w:pStyle w:val="Prrafodelista"/>
        <w:numPr>
          <w:ilvl w:val="0"/>
          <w:numId w:val="6"/>
        </w:numPr>
        <w:jc w:val="both"/>
        <w:rPr>
          <w:rFonts w:cs="Arial"/>
        </w:rPr>
      </w:pPr>
      <w:r w:rsidRPr="00E930D7">
        <w:rPr>
          <w:rFonts w:cs="Arial"/>
        </w:rPr>
        <w:t>En caso de afiliación a ARL, está deberá ser la empresa de riesgos profesionales que escoja el contratista, cuando se trate de persona natural y su contrato supere un (1) mes de plazo.</w:t>
      </w:r>
    </w:p>
    <w:p w14:paraId="4C305C73" w14:textId="77777777" w:rsidR="00C73282" w:rsidRPr="00E930D7" w:rsidRDefault="00C73282" w:rsidP="006C5D7A">
      <w:pPr>
        <w:jc w:val="both"/>
        <w:rPr>
          <w:rFonts w:cs="Arial"/>
        </w:rPr>
      </w:pPr>
    </w:p>
    <w:p w14:paraId="63BE7B73" w14:textId="5EF419A5" w:rsidR="00765BD4" w:rsidRPr="00E930D7" w:rsidRDefault="006220CF" w:rsidP="004D791A">
      <w:pPr>
        <w:ind w:left="360"/>
        <w:jc w:val="both"/>
        <w:rPr>
          <w:b/>
        </w:rPr>
      </w:pPr>
      <w:r w:rsidRPr="004D791A">
        <w:rPr>
          <w:b/>
          <w:bCs/>
        </w:rPr>
        <w:t>5.5.5</w:t>
      </w:r>
      <w:r w:rsidR="00C73282" w:rsidRPr="004D791A">
        <w:rPr>
          <w:b/>
          <w:bCs/>
        </w:rPr>
        <w:t>.</w:t>
      </w:r>
      <w:r w:rsidR="00765BD4" w:rsidRPr="00E930D7">
        <w:tab/>
      </w:r>
      <w:bookmarkStart w:id="46" w:name="_Hlk210053812"/>
      <w:r w:rsidR="00542C71" w:rsidRPr="00E930D7">
        <w:rPr>
          <w:b/>
        </w:rPr>
        <w:t>FLUJO DE APROBACIÓN SECOP II</w:t>
      </w:r>
      <w:bookmarkEnd w:id="46"/>
      <w:r w:rsidR="00542C71" w:rsidRPr="00E930D7">
        <w:rPr>
          <w:b/>
        </w:rPr>
        <w:t>.</w:t>
      </w:r>
    </w:p>
    <w:p w14:paraId="70CCE4AB" w14:textId="77777777" w:rsidR="005067D3" w:rsidRPr="00E930D7" w:rsidRDefault="00765BD4" w:rsidP="006C5D7A">
      <w:pPr>
        <w:jc w:val="both"/>
      </w:pPr>
      <w:r w:rsidRPr="00E930D7">
        <w:tab/>
      </w:r>
    </w:p>
    <w:tbl>
      <w:tblPr>
        <w:tblW w:w="9923" w:type="dxa"/>
        <w:tblInd w:w="212" w:type="dxa"/>
        <w:tblCellMar>
          <w:left w:w="70" w:type="dxa"/>
          <w:right w:w="70" w:type="dxa"/>
        </w:tblCellMar>
        <w:tblLook w:val="04A0" w:firstRow="1" w:lastRow="0" w:firstColumn="1" w:lastColumn="0" w:noHBand="0" w:noVBand="1"/>
      </w:tblPr>
      <w:tblGrid>
        <w:gridCol w:w="6095"/>
        <w:gridCol w:w="3828"/>
      </w:tblGrid>
      <w:tr w:rsidR="005067D3" w:rsidRPr="00E930D7" w14:paraId="6D23F405" w14:textId="77777777" w:rsidTr="004D791A">
        <w:trPr>
          <w:trHeight w:val="300"/>
        </w:trPr>
        <w:tc>
          <w:tcPr>
            <w:tcW w:w="6095" w:type="dxa"/>
            <w:tcBorders>
              <w:top w:val="single" w:sz="4" w:space="0" w:color="auto"/>
              <w:left w:val="single" w:sz="4" w:space="0" w:color="auto"/>
              <w:bottom w:val="single" w:sz="4" w:space="0" w:color="auto"/>
              <w:right w:val="single" w:sz="4" w:space="0" w:color="auto"/>
            </w:tcBorders>
            <w:noWrap/>
            <w:vAlign w:val="bottom"/>
            <w:hideMark/>
          </w:tcPr>
          <w:p w14:paraId="7F6D7A77" w14:textId="0129DEEC" w:rsidR="005067D3" w:rsidRPr="00E930D7" w:rsidRDefault="005067D3" w:rsidP="006C5D7A">
            <w:pPr>
              <w:widowControl/>
              <w:autoSpaceDE/>
              <w:autoSpaceDN/>
              <w:jc w:val="both"/>
              <w:rPr>
                <w:rFonts w:eastAsia="Times New Roman" w:cs="Arial"/>
                <w:b/>
                <w:bCs/>
                <w:color w:val="000000"/>
                <w:lang w:val="es-CO" w:eastAsia="es-CO"/>
              </w:rPr>
            </w:pPr>
            <w:r w:rsidRPr="00E930D7">
              <w:rPr>
                <w:rFonts w:eastAsia="Times New Roman" w:cs="Arial"/>
                <w:b/>
                <w:bCs/>
                <w:color w:val="000000"/>
                <w:lang w:val="es-CO" w:eastAsia="es-CO"/>
              </w:rPr>
              <w:lastRenderedPageBreak/>
              <w:t xml:space="preserve">ACTIVIDAD </w:t>
            </w:r>
            <w:r w:rsidR="00DC670E" w:rsidRPr="00E930D7">
              <w:rPr>
                <w:rFonts w:eastAsia="Times New Roman" w:cs="Arial"/>
                <w:b/>
                <w:bCs/>
                <w:color w:val="000000"/>
                <w:lang w:val="es-CO" w:eastAsia="es-CO"/>
              </w:rPr>
              <w:t>PRECONTRACTUAL</w:t>
            </w:r>
            <w:r w:rsidRPr="00E930D7">
              <w:rPr>
                <w:rFonts w:eastAsia="Times New Roman" w:cs="Arial"/>
                <w:b/>
                <w:bCs/>
                <w:color w:val="000000"/>
                <w:lang w:val="es-CO" w:eastAsia="es-CO"/>
              </w:rPr>
              <w:t xml:space="preserve"> Y </w:t>
            </w:r>
            <w:r w:rsidR="00DC670E" w:rsidRPr="00E930D7">
              <w:rPr>
                <w:rFonts w:eastAsia="Times New Roman" w:cs="Arial"/>
                <w:b/>
                <w:bCs/>
                <w:color w:val="000000"/>
                <w:lang w:val="es-CO" w:eastAsia="es-CO"/>
              </w:rPr>
              <w:t>CONTRACTUAL</w:t>
            </w:r>
          </w:p>
        </w:tc>
        <w:tc>
          <w:tcPr>
            <w:tcW w:w="3828" w:type="dxa"/>
            <w:tcBorders>
              <w:top w:val="single" w:sz="4" w:space="0" w:color="auto"/>
              <w:left w:val="nil"/>
              <w:bottom w:val="single" w:sz="4" w:space="0" w:color="auto"/>
              <w:right w:val="single" w:sz="4" w:space="0" w:color="auto"/>
            </w:tcBorders>
            <w:noWrap/>
            <w:vAlign w:val="bottom"/>
            <w:hideMark/>
          </w:tcPr>
          <w:p w14:paraId="26001B4C" w14:textId="77777777" w:rsidR="005067D3" w:rsidRPr="00E930D7" w:rsidRDefault="005067D3" w:rsidP="006C5D7A">
            <w:pPr>
              <w:widowControl/>
              <w:autoSpaceDE/>
              <w:autoSpaceDN/>
              <w:jc w:val="both"/>
              <w:rPr>
                <w:rFonts w:eastAsia="Times New Roman" w:cs="Arial"/>
                <w:b/>
                <w:bCs/>
                <w:color w:val="000000"/>
                <w:lang w:val="es-CO" w:eastAsia="es-CO"/>
              </w:rPr>
            </w:pPr>
            <w:r w:rsidRPr="00E930D7">
              <w:rPr>
                <w:rFonts w:eastAsia="Times New Roman" w:cs="Arial"/>
                <w:b/>
                <w:bCs/>
                <w:color w:val="000000"/>
                <w:lang w:val="es-CO" w:eastAsia="es-CO"/>
              </w:rPr>
              <w:t>RESPONSABLES</w:t>
            </w:r>
          </w:p>
        </w:tc>
      </w:tr>
      <w:tr w:rsidR="005067D3" w:rsidRPr="00E930D7" w14:paraId="05931F98" w14:textId="77777777" w:rsidTr="004D791A">
        <w:trPr>
          <w:trHeight w:val="300"/>
        </w:trPr>
        <w:tc>
          <w:tcPr>
            <w:tcW w:w="6095" w:type="dxa"/>
            <w:tcBorders>
              <w:top w:val="nil"/>
              <w:left w:val="single" w:sz="4" w:space="0" w:color="auto"/>
              <w:bottom w:val="single" w:sz="4" w:space="0" w:color="auto"/>
              <w:right w:val="single" w:sz="4" w:space="0" w:color="auto"/>
            </w:tcBorders>
            <w:vAlign w:val="bottom"/>
          </w:tcPr>
          <w:p w14:paraId="6B14C818" w14:textId="34F6B3C1" w:rsidR="005067D3" w:rsidRPr="00E930D7" w:rsidRDefault="005067D3" w:rsidP="006C5D7A">
            <w:pPr>
              <w:widowControl/>
              <w:autoSpaceDE/>
              <w:autoSpaceDN/>
              <w:jc w:val="both"/>
              <w:rPr>
                <w:rFonts w:eastAsia="Times New Roman" w:cs="Arial"/>
                <w:color w:val="000000"/>
                <w:lang w:eastAsia="es-CO"/>
              </w:rPr>
            </w:pPr>
            <w:r w:rsidRPr="00E930D7">
              <w:rPr>
                <w:rFonts w:eastAsia="Times New Roman" w:cs="Arial"/>
                <w:color w:val="000000"/>
                <w:lang w:eastAsia="es-CO"/>
              </w:rPr>
              <w:t xml:space="preserve">Certificado de disponibilidad presupuestal </w:t>
            </w:r>
          </w:p>
        </w:tc>
        <w:tc>
          <w:tcPr>
            <w:tcW w:w="3828" w:type="dxa"/>
            <w:tcBorders>
              <w:top w:val="nil"/>
              <w:left w:val="nil"/>
              <w:bottom w:val="single" w:sz="4" w:space="0" w:color="auto"/>
              <w:right w:val="single" w:sz="4" w:space="0" w:color="auto"/>
            </w:tcBorders>
            <w:noWrap/>
            <w:vAlign w:val="bottom"/>
          </w:tcPr>
          <w:p w14:paraId="174D250D" w14:textId="3DC84FDD"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Área financiera</w:t>
            </w:r>
          </w:p>
        </w:tc>
      </w:tr>
      <w:tr w:rsidR="005067D3" w:rsidRPr="00E930D7" w14:paraId="3220C7A7" w14:textId="77777777" w:rsidTr="004D791A">
        <w:trPr>
          <w:trHeight w:val="300"/>
        </w:trPr>
        <w:tc>
          <w:tcPr>
            <w:tcW w:w="6095" w:type="dxa"/>
            <w:tcBorders>
              <w:top w:val="nil"/>
              <w:left w:val="single" w:sz="4" w:space="0" w:color="auto"/>
              <w:bottom w:val="single" w:sz="4" w:space="0" w:color="auto"/>
              <w:right w:val="single" w:sz="4" w:space="0" w:color="auto"/>
            </w:tcBorders>
            <w:vAlign w:val="bottom"/>
          </w:tcPr>
          <w:p w14:paraId="53DE7D58" w14:textId="34930FDF" w:rsidR="005067D3" w:rsidRPr="00E930D7" w:rsidRDefault="005067D3" w:rsidP="006C5D7A">
            <w:pPr>
              <w:widowControl/>
              <w:autoSpaceDE/>
              <w:autoSpaceDN/>
              <w:jc w:val="both"/>
              <w:rPr>
                <w:rFonts w:eastAsia="Times New Roman" w:cs="Arial"/>
                <w:color w:val="000000"/>
                <w:lang w:eastAsia="es-CO"/>
              </w:rPr>
            </w:pPr>
            <w:r w:rsidRPr="00E930D7">
              <w:rPr>
                <w:rFonts w:eastAsia="Times New Roman" w:cs="Arial"/>
                <w:color w:val="000000"/>
                <w:lang w:eastAsia="es-CO"/>
              </w:rPr>
              <w:t xml:space="preserve">Elaboración de estudio </w:t>
            </w:r>
            <w:r w:rsidR="004D791A" w:rsidRPr="00E930D7">
              <w:rPr>
                <w:rFonts w:eastAsia="Times New Roman" w:cs="Arial"/>
                <w:color w:val="000000"/>
                <w:lang w:eastAsia="es-CO"/>
              </w:rPr>
              <w:t>previos y</w:t>
            </w:r>
            <w:r w:rsidRPr="00E930D7">
              <w:rPr>
                <w:rFonts w:eastAsia="Times New Roman" w:cs="Arial"/>
                <w:color w:val="000000"/>
                <w:lang w:eastAsia="es-CO"/>
              </w:rPr>
              <w:t xml:space="preserve"> su respectiva justificación</w:t>
            </w:r>
          </w:p>
        </w:tc>
        <w:tc>
          <w:tcPr>
            <w:tcW w:w="3828" w:type="dxa"/>
            <w:tcBorders>
              <w:top w:val="nil"/>
              <w:left w:val="nil"/>
              <w:bottom w:val="single" w:sz="4" w:space="0" w:color="auto"/>
              <w:right w:val="single" w:sz="4" w:space="0" w:color="auto"/>
            </w:tcBorders>
            <w:noWrap/>
            <w:vAlign w:val="bottom"/>
          </w:tcPr>
          <w:p w14:paraId="197B816C" w14:textId="618A2FCA" w:rsidR="005067D3"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Secretaria general y </w:t>
            </w:r>
            <w:r w:rsidR="004D791A" w:rsidRPr="00E930D7">
              <w:rPr>
                <w:rFonts w:eastAsia="Times New Roman" w:cs="Arial"/>
                <w:color w:val="000000"/>
                <w:lang w:eastAsia="es-CO"/>
              </w:rPr>
              <w:t>Asesoría jurídica</w:t>
            </w:r>
            <w:r w:rsidRPr="00E930D7">
              <w:rPr>
                <w:rFonts w:eastAsia="Times New Roman" w:cs="Arial"/>
                <w:color w:val="000000"/>
                <w:lang w:eastAsia="es-CO"/>
              </w:rPr>
              <w:t xml:space="preserve"> externa.</w:t>
            </w:r>
          </w:p>
        </w:tc>
      </w:tr>
      <w:tr w:rsidR="005067D3" w:rsidRPr="00E930D7" w14:paraId="15362FBF" w14:textId="77777777" w:rsidTr="004D791A">
        <w:trPr>
          <w:trHeight w:val="300"/>
        </w:trPr>
        <w:tc>
          <w:tcPr>
            <w:tcW w:w="6095" w:type="dxa"/>
            <w:tcBorders>
              <w:top w:val="nil"/>
              <w:left w:val="single" w:sz="4" w:space="0" w:color="auto"/>
              <w:bottom w:val="single" w:sz="4" w:space="0" w:color="auto"/>
              <w:right w:val="single" w:sz="4" w:space="0" w:color="auto"/>
            </w:tcBorders>
            <w:vAlign w:val="bottom"/>
            <w:hideMark/>
          </w:tcPr>
          <w:p w14:paraId="1755539D"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Crear y Configurar Proceso de Contratación en el SECOP II </w:t>
            </w:r>
          </w:p>
        </w:tc>
        <w:tc>
          <w:tcPr>
            <w:tcW w:w="3828" w:type="dxa"/>
            <w:tcBorders>
              <w:top w:val="nil"/>
              <w:left w:val="nil"/>
              <w:bottom w:val="single" w:sz="4" w:space="0" w:color="auto"/>
              <w:right w:val="single" w:sz="4" w:space="0" w:color="auto"/>
            </w:tcBorders>
            <w:noWrap/>
            <w:vAlign w:val="bottom"/>
            <w:hideMark/>
          </w:tcPr>
          <w:p w14:paraId="3F7561D0" w14:textId="107F2D59"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5067D3" w:rsidRPr="00E930D7" w14:paraId="306D0DA9" w14:textId="77777777" w:rsidTr="004D791A">
        <w:trPr>
          <w:trHeight w:val="585"/>
        </w:trPr>
        <w:tc>
          <w:tcPr>
            <w:tcW w:w="6095" w:type="dxa"/>
            <w:tcBorders>
              <w:top w:val="nil"/>
              <w:left w:val="single" w:sz="4" w:space="0" w:color="auto"/>
              <w:bottom w:val="single" w:sz="4" w:space="0" w:color="auto"/>
              <w:right w:val="single" w:sz="4" w:space="0" w:color="auto"/>
            </w:tcBorders>
            <w:vAlign w:val="bottom"/>
            <w:hideMark/>
          </w:tcPr>
          <w:p w14:paraId="7C467AE8" w14:textId="3F93E822"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Revisar</w:t>
            </w:r>
            <w:r w:rsidR="008251DC" w:rsidRPr="00E930D7">
              <w:rPr>
                <w:rFonts w:eastAsia="Times New Roman" w:cs="Arial"/>
                <w:color w:val="000000"/>
                <w:lang w:eastAsia="es-CO"/>
              </w:rPr>
              <w:t xml:space="preserve"> y </w:t>
            </w:r>
            <w:r w:rsidR="004D791A" w:rsidRPr="00E930D7">
              <w:rPr>
                <w:rFonts w:eastAsia="Times New Roman" w:cs="Arial"/>
                <w:color w:val="000000"/>
                <w:lang w:eastAsia="es-CO"/>
              </w:rPr>
              <w:t>validar los</w:t>
            </w:r>
            <w:r w:rsidR="008251DC" w:rsidRPr="00E930D7">
              <w:rPr>
                <w:rFonts w:eastAsia="Times New Roman" w:cs="Arial"/>
                <w:color w:val="000000"/>
                <w:lang w:eastAsia="es-CO"/>
              </w:rPr>
              <w:t xml:space="preserve"> documentos </w:t>
            </w:r>
            <w:r w:rsidRPr="00E930D7">
              <w:rPr>
                <w:rFonts w:eastAsia="Times New Roman" w:cs="Arial"/>
                <w:color w:val="000000"/>
                <w:lang w:eastAsia="es-CO"/>
              </w:rPr>
              <w:t xml:space="preserve">presentados por el contratista </w:t>
            </w:r>
          </w:p>
        </w:tc>
        <w:tc>
          <w:tcPr>
            <w:tcW w:w="3828" w:type="dxa"/>
            <w:tcBorders>
              <w:top w:val="nil"/>
              <w:left w:val="nil"/>
              <w:bottom w:val="single" w:sz="4" w:space="0" w:color="auto"/>
              <w:right w:val="single" w:sz="4" w:space="0" w:color="auto"/>
            </w:tcBorders>
            <w:noWrap/>
            <w:vAlign w:val="bottom"/>
            <w:hideMark/>
          </w:tcPr>
          <w:p w14:paraId="36E5FECF" w14:textId="38791660"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8251DC" w:rsidRPr="00E930D7" w14:paraId="6CF07583"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tcPr>
          <w:p w14:paraId="7B265DA3" w14:textId="57FB6320" w:rsidR="008251DC" w:rsidRPr="00E930D7" w:rsidRDefault="008251DC" w:rsidP="006C5D7A">
            <w:pPr>
              <w:widowControl/>
              <w:autoSpaceDE/>
              <w:autoSpaceDN/>
              <w:jc w:val="both"/>
              <w:rPr>
                <w:rFonts w:eastAsia="Times New Roman" w:cs="Arial"/>
                <w:color w:val="000000"/>
                <w:lang w:eastAsia="es-CO"/>
              </w:rPr>
            </w:pPr>
            <w:r w:rsidRPr="00E930D7">
              <w:rPr>
                <w:rFonts w:eastAsia="Times New Roman" w:cs="Arial"/>
                <w:color w:val="000000"/>
                <w:lang w:eastAsia="es-CO"/>
              </w:rPr>
              <w:t xml:space="preserve">Realizar la inscripción en el </w:t>
            </w:r>
            <w:r w:rsidR="00AE6D44" w:rsidRPr="00E930D7">
              <w:rPr>
                <w:rFonts w:eastAsia="Times New Roman" w:cs="Arial"/>
                <w:color w:val="000000"/>
                <w:lang w:eastAsia="es-CO"/>
              </w:rPr>
              <w:t xml:space="preserve">SIGEP </w:t>
            </w:r>
          </w:p>
        </w:tc>
        <w:tc>
          <w:tcPr>
            <w:tcW w:w="3828" w:type="dxa"/>
            <w:tcBorders>
              <w:top w:val="nil"/>
              <w:left w:val="nil"/>
              <w:bottom w:val="single" w:sz="4" w:space="0" w:color="auto"/>
              <w:right w:val="single" w:sz="4" w:space="0" w:color="auto"/>
            </w:tcBorders>
            <w:noWrap/>
            <w:vAlign w:val="bottom"/>
          </w:tcPr>
          <w:p w14:paraId="09E33838" w14:textId="50CE7162" w:rsidR="008251DC"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5067D3" w:rsidRPr="00E930D7" w14:paraId="077B0589"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62B1EAA7" w14:textId="2EA851A2"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Elaborar el acto administrativo de justificación de contratación directa </w:t>
            </w:r>
          </w:p>
        </w:tc>
        <w:tc>
          <w:tcPr>
            <w:tcW w:w="3828" w:type="dxa"/>
            <w:tcBorders>
              <w:top w:val="nil"/>
              <w:left w:val="nil"/>
              <w:bottom w:val="single" w:sz="4" w:space="0" w:color="auto"/>
              <w:right w:val="single" w:sz="4" w:space="0" w:color="auto"/>
            </w:tcBorders>
            <w:noWrap/>
            <w:vAlign w:val="bottom"/>
            <w:hideMark/>
          </w:tcPr>
          <w:p w14:paraId="5E83F5D6" w14:textId="223D3313" w:rsidR="00DC670E" w:rsidRPr="00E930D7" w:rsidRDefault="004D791A" w:rsidP="006C5D7A">
            <w:pPr>
              <w:widowControl/>
              <w:autoSpaceDE/>
              <w:autoSpaceDN/>
              <w:jc w:val="both"/>
              <w:rPr>
                <w:rFonts w:eastAsia="Times New Roman" w:cs="Arial"/>
                <w:color w:val="000000"/>
                <w:lang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5067D3" w:rsidRPr="00E930D7" w14:paraId="0674263C" w14:textId="77777777" w:rsidTr="004D791A">
        <w:trPr>
          <w:trHeight w:val="300"/>
        </w:trPr>
        <w:tc>
          <w:tcPr>
            <w:tcW w:w="6095" w:type="dxa"/>
            <w:tcBorders>
              <w:top w:val="nil"/>
              <w:left w:val="single" w:sz="4" w:space="0" w:color="auto"/>
              <w:bottom w:val="single" w:sz="4" w:space="0" w:color="auto"/>
              <w:right w:val="single" w:sz="4" w:space="0" w:color="auto"/>
            </w:tcBorders>
            <w:noWrap/>
            <w:vAlign w:val="center"/>
            <w:hideMark/>
          </w:tcPr>
          <w:p w14:paraId="25378D38" w14:textId="34A43BA5"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Cargar el acto administrativo de justifica</w:t>
            </w:r>
            <w:r w:rsidR="008251DC" w:rsidRPr="00E930D7">
              <w:rPr>
                <w:rFonts w:eastAsia="Times New Roman" w:cs="Arial"/>
                <w:color w:val="000000"/>
                <w:lang w:eastAsia="es-CO"/>
              </w:rPr>
              <w:t xml:space="preserve">ción de la contratación directa cuando fuere necesario </w:t>
            </w:r>
          </w:p>
        </w:tc>
        <w:tc>
          <w:tcPr>
            <w:tcW w:w="3828" w:type="dxa"/>
            <w:tcBorders>
              <w:top w:val="nil"/>
              <w:left w:val="nil"/>
              <w:bottom w:val="single" w:sz="4" w:space="0" w:color="auto"/>
              <w:right w:val="single" w:sz="4" w:space="0" w:color="auto"/>
            </w:tcBorders>
            <w:noWrap/>
            <w:vAlign w:val="center"/>
            <w:hideMark/>
          </w:tcPr>
          <w:p w14:paraId="5F316ECA" w14:textId="5C31C26D"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5067D3" w:rsidRPr="00E930D7" w14:paraId="3DAC4BBE"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30EB8006"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Aprobar publicación del proceso en el SECOP II</w:t>
            </w:r>
          </w:p>
        </w:tc>
        <w:tc>
          <w:tcPr>
            <w:tcW w:w="3828" w:type="dxa"/>
            <w:tcBorders>
              <w:top w:val="nil"/>
              <w:left w:val="nil"/>
              <w:bottom w:val="single" w:sz="4" w:space="0" w:color="auto"/>
              <w:right w:val="single" w:sz="4" w:space="0" w:color="auto"/>
            </w:tcBorders>
            <w:noWrap/>
            <w:vAlign w:val="center"/>
            <w:hideMark/>
          </w:tcPr>
          <w:p w14:paraId="559B30CF" w14:textId="723ABC1A"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Pr>
                <w:rFonts w:eastAsia="Times New Roman" w:cs="Arial"/>
                <w:color w:val="000000"/>
                <w:lang w:eastAsia="es-CO"/>
              </w:rPr>
              <w:t xml:space="preserve"> </w:t>
            </w:r>
            <w:r w:rsidR="00DC670E" w:rsidRPr="00E930D7">
              <w:rPr>
                <w:rFonts w:eastAsia="Times New Roman" w:cs="Arial"/>
                <w:color w:val="000000"/>
                <w:lang w:eastAsia="es-CO"/>
              </w:rPr>
              <w:t>Y</w:t>
            </w:r>
            <w:r w:rsidR="005067D3" w:rsidRPr="00E930D7">
              <w:rPr>
                <w:rFonts w:eastAsia="Times New Roman" w:cs="Arial"/>
                <w:color w:val="000000"/>
                <w:lang w:eastAsia="es-CO"/>
              </w:rPr>
              <w:t xml:space="preserve"> Secretario General.</w:t>
            </w:r>
          </w:p>
        </w:tc>
      </w:tr>
      <w:tr w:rsidR="005067D3" w:rsidRPr="00E930D7" w14:paraId="346ACDE0"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15E289FF"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Aprobar las modificaciones del proceso en SECOP II </w:t>
            </w:r>
          </w:p>
        </w:tc>
        <w:tc>
          <w:tcPr>
            <w:tcW w:w="3828" w:type="dxa"/>
            <w:tcBorders>
              <w:top w:val="nil"/>
              <w:left w:val="nil"/>
              <w:bottom w:val="single" w:sz="4" w:space="0" w:color="auto"/>
              <w:right w:val="single" w:sz="4" w:space="0" w:color="auto"/>
            </w:tcBorders>
            <w:noWrap/>
            <w:vAlign w:val="center"/>
            <w:hideMark/>
          </w:tcPr>
          <w:p w14:paraId="2ED4CA8A" w14:textId="3F25AD9C"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sidR="005067D3" w:rsidRPr="00E930D7">
              <w:rPr>
                <w:rFonts w:eastAsia="Times New Roman" w:cs="Arial"/>
                <w:color w:val="000000"/>
                <w:lang w:eastAsia="es-CO"/>
              </w:rPr>
              <w:t xml:space="preserve"> y Secretario General.</w:t>
            </w:r>
          </w:p>
        </w:tc>
      </w:tr>
      <w:tr w:rsidR="005067D3" w:rsidRPr="00E930D7" w14:paraId="127FD96E" w14:textId="77777777" w:rsidTr="004D791A">
        <w:trPr>
          <w:trHeight w:val="525"/>
        </w:trPr>
        <w:tc>
          <w:tcPr>
            <w:tcW w:w="6095" w:type="dxa"/>
            <w:tcBorders>
              <w:top w:val="nil"/>
              <w:left w:val="single" w:sz="4" w:space="0" w:color="auto"/>
              <w:bottom w:val="single" w:sz="4" w:space="0" w:color="auto"/>
              <w:right w:val="single" w:sz="4" w:space="0" w:color="auto"/>
            </w:tcBorders>
            <w:vAlign w:val="bottom"/>
            <w:hideMark/>
          </w:tcPr>
          <w:p w14:paraId="0068D7A1"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Cargue del clausulado adicional del contrato y revisión de todo el contrato</w:t>
            </w:r>
          </w:p>
        </w:tc>
        <w:tc>
          <w:tcPr>
            <w:tcW w:w="3828" w:type="dxa"/>
            <w:tcBorders>
              <w:top w:val="nil"/>
              <w:left w:val="nil"/>
              <w:bottom w:val="single" w:sz="4" w:space="0" w:color="auto"/>
              <w:right w:val="single" w:sz="4" w:space="0" w:color="auto"/>
            </w:tcBorders>
            <w:noWrap/>
            <w:vAlign w:val="bottom"/>
            <w:hideMark/>
          </w:tcPr>
          <w:p w14:paraId="5124F961" w14:textId="18C74CCB" w:rsidR="005067D3"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 externa.</w:t>
            </w:r>
          </w:p>
        </w:tc>
      </w:tr>
      <w:tr w:rsidR="005067D3" w:rsidRPr="00E930D7" w14:paraId="0C2522A7"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4DC514FF"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Aceptación y aprobación del Contrato en SECOP II</w:t>
            </w:r>
          </w:p>
        </w:tc>
        <w:tc>
          <w:tcPr>
            <w:tcW w:w="3828" w:type="dxa"/>
            <w:tcBorders>
              <w:top w:val="nil"/>
              <w:left w:val="nil"/>
              <w:bottom w:val="single" w:sz="4" w:space="0" w:color="auto"/>
              <w:right w:val="single" w:sz="4" w:space="0" w:color="auto"/>
            </w:tcBorders>
            <w:noWrap/>
            <w:vAlign w:val="center"/>
            <w:hideMark/>
          </w:tcPr>
          <w:p w14:paraId="1CC351C8" w14:textId="0EAA9CEA" w:rsidR="005067D3"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 externa.</w:t>
            </w:r>
            <w:r w:rsidR="005067D3" w:rsidRPr="00E930D7">
              <w:rPr>
                <w:rFonts w:eastAsia="Times New Roman" w:cs="Arial"/>
                <w:color w:val="000000"/>
                <w:lang w:eastAsia="es-CO"/>
              </w:rPr>
              <w:t xml:space="preserve"> y Ordenar del Gasto</w:t>
            </w:r>
          </w:p>
        </w:tc>
      </w:tr>
      <w:tr w:rsidR="005067D3" w:rsidRPr="00E930D7" w14:paraId="006B1305"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07AF0E9A"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Aprobar modificación del Contrato en SECOP II </w:t>
            </w:r>
          </w:p>
        </w:tc>
        <w:tc>
          <w:tcPr>
            <w:tcW w:w="3828" w:type="dxa"/>
            <w:tcBorders>
              <w:top w:val="nil"/>
              <w:left w:val="nil"/>
              <w:bottom w:val="single" w:sz="4" w:space="0" w:color="auto"/>
              <w:right w:val="single" w:sz="4" w:space="0" w:color="auto"/>
            </w:tcBorders>
            <w:noWrap/>
            <w:vAlign w:val="center"/>
            <w:hideMark/>
          </w:tcPr>
          <w:p w14:paraId="61CFEAAE" w14:textId="48A7BC89" w:rsidR="005067D3"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 externa.</w:t>
            </w:r>
            <w:r w:rsidR="005067D3" w:rsidRPr="00E930D7">
              <w:rPr>
                <w:rFonts w:eastAsia="Times New Roman" w:cs="Arial"/>
                <w:color w:val="000000"/>
                <w:lang w:eastAsia="es-CO"/>
              </w:rPr>
              <w:t xml:space="preserve"> y Ordenar del Gasto</w:t>
            </w:r>
          </w:p>
        </w:tc>
      </w:tr>
      <w:tr w:rsidR="005067D3" w:rsidRPr="00E930D7" w14:paraId="35D37BAF"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26C55952"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Expedir el Registro Presupuestal</w:t>
            </w:r>
          </w:p>
        </w:tc>
        <w:tc>
          <w:tcPr>
            <w:tcW w:w="3828" w:type="dxa"/>
            <w:tcBorders>
              <w:top w:val="nil"/>
              <w:left w:val="nil"/>
              <w:bottom w:val="single" w:sz="4" w:space="0" w:color="auto"/>
              <w:right w:val="single" w:sz="4" w:space="0" w:color="auto"/>
            </w:tcBorders>
            <w:noWrap/>
            <w:vAlign w:val="center"/>
            <w:hideMark/>
          </w:tcPr>
          <w:p w14:paraId="7C006299" w14:textId="496842CC"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Área Financiera</w:t>
            </w:r>
          </w:p>
        </w:tc>
      </w:tr>
      <w:tr w:rsidR="005067D3" w:rsidRPr="00E930D7" w14:paraId="5E8D86B9"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0D3CC09E"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Cargar el Registro Presupuesta en SECOP II</w:t>
            </w:r>
          </w:p>
        </w:tc>
        <w:tc>
          <w:tcPr>
            <w:tcW w:w="3828" w:type="dxa"/>
            <w:tcBorders>
              <w:top w:val="nil"/>
              <w:left w:val="nil"/>
              <w:bottom w:val="single" w:sz="4" w:space="0" w:color="auto"/>
              <w:right w:val="single" w:sz="4" w:space="0" w:color="auto"/>
            </w:tcBorders>
            <w:noWrap/>
            <w:vAlign w:val="center"/>
            <w:hideMark/>
          </w:tcPr>
          <w:p w14:paraId="6EB63148" w14:textId="4F4A84BD"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r w:rsidR="005067D3" w:rsidRPr="00E930D7">
              <w:rPr>
                <w:rFonts w:eastAsia="Times New Roman" w:cs="Arial"/>
                <w:color w:val="000000"/>
                <w:lang w:val="es-CO" w:eastAsia="es-CO"/>
              </w:rPr>
              <w:t xml:space="preserve"> </w:t>
            </w:r>
          </w:p>
        </w:tc>
      </w:tr>
      <w:tr w:rsidR="005067D3" w:rsidRPr="00E930D7" w14:paraId="701DED45"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767652E0"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Aprobación de póliza</w:t>
            </w:r>
          </w:p>
        </w:tc>
        <w:tc>
          <w:tcPr>
            <w:tcW w:w="3828" w:type="dxa"/>
            <w:tcBorders>
              <w:top w:val="nil"/>
              <w:left w:val="nil"/>
              <w:bottom w:val="single" w:sz="4" w:space="0" w:color="auto"/>
              <w:right w:val="single" w:sz="4" w:space="0" w:color="auto"/>
            </w:tcBorders>
            <w:noWrap/>
            <w:vAlign w:val="center"/>
            <w:hideMark/>
          </w:tcPr>
          <w:p w14:paraId="34565C41"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Secretario General</w:t>
            </w:r>
          </w:p>
        </w:tc>
      </w:tr>
      <w:tr w:rsidR="005067D3" w:rsidRPr="00E930D7" w14:paraId="71DAF096"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47247118" w14:textId="7FF6076C"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Designación de Supervisión </w:t>
            </w:r>
          </w:p>
        </w:tc>
        <w:tc>
          <w:tcPr>
            <w:tcW w:w="3828" w:type="dxa"/>
            <w:tcBorders>
              <w:top w:val="nil"/>
              <w:left w:val="nil"/>
              <w:bottom w:val="single" w:sz="4" w:space="0" w:color="auto"/>
              <w:right w:val="single" w:sz="4" w:space="0" w:color="auto"/>
            </w:tcBorders>
            <w:noWrap/>
            <w:vAlign w:val="center"/>
            <w:hideMark/>
          </w:tcPr>
          <w:p w14:paraId="5C137777" w14:textId="54C994BC" w:rsidR="005067D3"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Ordenador del gasto y </w:t>
            </w:r>
            <w:r w:rsidR="004D791A" w:rsidRPr="00E930D7">
              <w:rPr>
                <w:rFonts w:eastAsia="Times New Roman" w:cs="Arial"/>
                <w:color w:val="000000"/>
                <w:lang w:eastAsia="es-CO"/>
              </w:rPr>
              <w:t>Asesoría jurídica</w:t>
            </w:r>
            <w:r w:rsidRPr="00E930D7">
              <w:rPr>
                <w:rFonts w:eastAsia="Times New Roman" w:cs="Arial"/>
                <w:color w:val="000000"/>
                <w:lang w:eastAsia="es-CO"/>
              </w:rPr>
              <w:t xml:space="preserve"> externa.</w:t>
            </w:r>
          </w:p>
        </w:tc>
      </w:tr>
      <w:tr w:rsidR="005067D3" w:rsidRPr="00E930D7" w14:paraId="7A19FF89"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774C9AF5" w14:textId="3D2C8EBB"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Notificación de designación de Supervisión </w:t>
            </w:r>
          </w:p>
        </w:tc>
        <w:tc>
          <w:tcPr>
            <w:tcW w:w="3828" w:type="dxa"/>
            <w:tcBorders>
              <w:top w:val="nil"/>
              <w:left w:val="nil"/>
              <w:bottom w:val="single" w:sz="4" w:space="0" w:color="auto"/>
              <w:right w:val="single" w:sz="4" w:space="0" w:color="auto"/>
            </w:tcBorders>
            <w:noWrap/>
            <w:vAlign w:val="center"/>
            <w:hideMark/>
          </w:tcPr>
          <w:p w14:paraId="50E19B92" w14:textId="60CDEDBB" w:rsidR="005067D3"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5067D3" w:rsidRPr="00E930D7" w14:paraId="79B6F902"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526D2042"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Supervisar el correcto desarrollo y ejecución del contrato</w:t>
            </w:r>
          </w:p>
        </w:tc>
        <w:tc>
          <w:tcPr>
            <w:tcW w:w="3828" w:type="dxa"/>
            <w:tcBorders>
              <w:top w:val="nil"/>
              <w:left w:val="nil"/>
              <w:bottom w:val="single" w:sz="4" w:space="0" w:color="auto"/>
              <w:right w:val="single" w:sz="4" w:space="0" w:color="auto"/>
            </w:tcBorders>
            <w:noWrap/>
            <w:vAlign w:val="center"/>
            <w:hideMark/>
          </w:tcPr>
          <w:p w14:paraId="3F7B569F"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Supervisor designado</w:t>
            </w:r>
          </w:p>
        </w:tc>
      </w:tr>
      <w:tr w:rsidR="005067D3" w:rsidRPr="00E930D7" w14:paraId="551D19D9" w14:textId="77777777" w:rsidTr="004D791A">
        <w:trPr>
          <w:trHeight w:val="525"/>
        </w:trPr>
        <w:tc>
          <w:tcPr>
            <w:tcW w:w="6095" w:type="dxa"/>
            <w:tcBorders>
              <w:top w:val="nil"/>
              <w:left w:val="single" w:sz="4" w:space="0" w:color="auto"/>
              <w:bottom w:val="single" w:sz="4" w:space="0" w:color="auto"/>
              <w:right w:val="single" w:sz="4" w:space="0" w:color="auto"/>
            </w:tcBorders>
            <w:vAlign w:val="bottom"/>
            <w:hideMark/>
          </w:tcPr>
          <w:p w14:paraId="7B7BCD77" w14:textId="626868A4"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 xml:space="preserve">Aprobar informe de </w:t>
            </w:r>
            <w:r w:rsidR="004D791A" w:rsidRPr="00E930D7">
              <w:rPr>
                <w:rFonts w:eastAsia="Times New Roman" w:cs="Arial"/>
                <w:color w:val="000000"/>
                <w:lang w:eastAsia="es-CO"/>
              </w:rPr>
              <w:t>actividades y</w:t>
            </w:r>
            <w:r w:rsidRPr="00E930D7">
              <w:rPr>
                <w:rFonts w:eastAsia="Times New Roman" w:cs="Arial"/>
                <w:color w:val="000000"/>
                <w:lang w:eastAsia="es-CO"/>
              </w:rPr>
              <w:t>/</w:t>
            </w:r>
            <w:r w:rsidR="004D791A" w:rsidRPr="00E930D7">
              <w:rPr>
                <w:rFonts w:eastAsia="Times New Roman" w:cs="Arial"/>
                <w:color w:val="000000"/>
                <w:lang w:eastAsia="es-CO"/>
              </w:rPr>
              <w:t>o facturas cargadas en</w:t>
            </w:r>
            <w:r w:rsidRPr="00E930D7">
              <w:rPr>
                <w:rFonts w:eastAsia="Times New Roman" w:cs="Arial"/>
                <w:color w:val="000000"/>
                <w:lang w:eastAsia="es-CO"/>
              </w:rPr>
              <w:t xml:space="preserve"> el SECOP II por el contratista</w:t>
            </w:r>
          </w:p>
        </w:tc>
        <w:tc>
          <w:tcPr>
            <w:tcW w:w="3828" w:type="dxa"/>
            <w:tcBorders>
              <w:top w:val="nil"/>
              <w:left w:val="nil"/>
              <w:bottom w:val="single" w:sz="4" w:space="0" w:color="auto"/>
              <w:right w:val="single" w:sz="4" w:space="0" w:color="auto"/>
            </w:tcBorders>
            <w:noWrap/>
            <w:vAlign w:val="center"/>
            <w:hideMark/>
          </w:tcPr>
          <w:p w14:paraId="5786454A"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Supervisor designado</w:t>
            </w:r>
          </w:p>
        </w:tc>
      </w:tr>
      <w:tr w:rsidR="005067D3" w:rsidRPr="00E930D7" w14:paraId="668EAD81"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58757E3C"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Aprobar pagos y cargar constancias del mismo en SECOP II</w:t>
            </w:r>
          </w:p>
        </w:tc>
        <w:tc>
          <w:tcPr>
            <w:tcW w:w="3828" w:type="dxa"/>
            <w:tcBorders>
              <w:top w:val="nil"/>
              <w:left w:val="nil"/>
              <w:bottom w:val="single" w:sz="4" w:space="0" w:color="auto"/>
              <w:right w:val="single" w:sz="4" w:space="0" w:color="auto"/>
            </w:tcBorders>
            <w:noWrap/>
            <w:vAlign w:val="center"/>
            <w:hideMark/>
          </w:tcPr>
          <w:p w14:paraId="2E78ACEC" w14:textId="5F927B6D"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Area financiera</w:t>
            </w:r>
          </w:p>
        </w:tc>
      </w:tr>
      <w:tr w:rsidR="005067D3" w:rsidRPr="00E930D7" w14:paraId="2E45350C"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0AA30A8E"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Liquidación del Contrato</w:t>
            </w:r>
          </w:p>
        </w:tc>
        <w:tc>
          <w:tcPr>
            <w:tcW w:w="3828" w:type="dxa"/>
            <w:tcBorders>
              <w:top w:val="nil"/>
              <w:left w:val="nil"/>
              <w:bottom w:val="single" w:sz="4" w:space="0" w:color="auto"/>
              <w:right w:val="single" w:sz="4" w:space="0" w:color="auto"/>
            </w:tcBorders>
            <w:noWrap/>
            <w:vAlign w:val="center"/>
            <w:hideMark/>
          </w:tcPr>
          <w:p w14:paraId="2BD89126"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Supervisor designado</w:t>
            </w:r>
          </w:p>
        </w:tc>
      </w:tr>
      <w:tr w:rsidR="005067D3" w:rsidRPr="00E930D7" w14:paraId="1F783518" w14:textId="77777777" w:rsidTr="004D791A">
        <w:trPr>
          <w:trHeight w:val="300"/>
        </w:trPr>
        <w:tc>
          <w:tcPr>
            <w:tcW w:w="6095" w:type="dxa"/>
            <w:tcBorders>
              <w:top w:val="nil"/>
              <w:left w:val="single" w:sz="4" w:space="0" w:color="auto"/>
              <w:bottom w:val="single" w:sz="4" w:space="0" w:color="auto"/>
              <w:right w:val="single" w:sz="4" w:space="0" w:color="auto"/>
            </w:tcBorders>
            <w:noWrap/>
            <w:vAlign w:val="bottom"/>
            <w:hideMark/>
          </w:tcPr>
          <w:p w14:paraId="3010E9D2" w14:textId="77777777" w:rsidR="005067D3" w:rsidRPr="00E930D7" w:rsidRDefault="005067D3"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Cierre de Expediente</w:t>
            </w:r>
          </w:p>
        </w:tc>
        <w:tc>
          <w:tcPr>
            <w:tcW w:w="3828" w:type="dxa"/>
            <w:tcBorders>
              <w:top w:val="nil"/>
              <w:left w:val="nil"/>
              <w:bottom w:val="single" w:sz="4" w:space="0" w:color="auto"/>
              <w:right w:val="single" w:sz="4" w:space="0" w:color="auto"/>
            </w:tcBorders>
            <w:noWrap/>
            <w:vAlign w:val="center"/>
            <w:hideMark/>
          </w:tcPr>
          <w:p w14:paraId="13E6FCAD" w14:textId="5E976EF8" w:rsidR="005067D3" w:rsidRPr="00E930D7" w:rsidRDefault="00AE6D44" w:rsidP="006C5D7A">
            <w:pPr>
              <w:widowControl/>
              <w:autoSpaceDE/>
              <w:autoSpaceDN/>
              <w:jc w:val="both"/>
              <w:rPr>
                <w:rFonts w:eastAsia="Times New Roman" w:cs="Arial"/>
                <w:color w:val="000000"/>
                <w:lang w:val="es-CO" w:eastAsia="es-CO"/>
              </w:rPr>
            </w:pPr>
            <w:r w:rsidRPr="00BA70D4">
              <w:rPr>
                <w:rFonts w:eastAsia="Times New Roman" w:cs="Arial"/>
                <w:color w:val="C0504D" w:themeColor="accent2"/>
                <w:lang w:eastAsia="es-CO"/>
              </w:rPr>
              <w:t>Supervisor designado</w:t>
            </w:r>
            <w:r w:rsidR="007C3FA2" w:rsidRPr="00BA70D4">
              <w:rPr>
                <w:rFonts w:eastAsia="Times New Roman" w:cs="Arial"/>
                <w:color w:val="C0504D" w:themeColor="accent2"/>
                <w:lang w:eastAsia="es-CO"/>
              </w:rPr>
              <w:t xml:space="preserve"> y líder del proceso</w:t>
            </w:r>
          </w:p>
        </w:tc>
      </w:tr>
    </w:tbl>
    <w:p w14:paraId="61580DAD" w14:textId="77777777" w:rsidR="00C73282" w:rsidRPr="00E930D7" w:rsidRDefault="00C73282" w:rsidP="006C5D7A">
      <w:pPr>
        <w:jc w:val="both"/>
        <w:rPr>
          <w:rFonts w:cs="Arial"/>
        </w:rPr>
      </w:pPr>
    </w:p>
    <w:p w14:paraId="18AD008E" w14:textId="792CB664" w:rsidR="00765BD4" w:rsidRPr="00E930D7" w:rsidRDefault="006220CF" w:rsidP="006C5D7A">
      <w:pPr>
        <w:jc w:val="both"/>
        <w:rPr>
          <w:rFonts w:cs="Arial"/>
        </w:rPr>
      </w:pPr>
      <w:r w:rsidRPr="004D791A">
        <w:rPr>
          <w:rFonts w:cs="Arial"/>
          <w:b/>
          <w:bCs/>
        </w:rPr>
        <w:t>5.6.</w:t>
      </w:r>
      <w:r w:rsidR="00765BD4" w:rsidRPr="004D791A">
        <w:rPr>
          <w:rFonts w:cs="Arial"/>
          <w:b/>
          <w:bCs/>
        </w:rPr>
        <w:tab/>
      </w:r>
      <w:bookmarkStart w:id="47" w:name="_Hlk210053825"/>
      <w:r w:rsidR="005067D3" w:rsidRPr="00E930D7">
        <w:rPr>
          <w:rFonts w:cs="Arial"/>
          <w:b/>
        </w:rPr>
        <w:t>MÍNIMA CUANTÍA:</w:t>
      </w:r>
    </w:p>
    <w:bookmarkEnd w:id="47"/>
    <w:p w14:paraId="3FFAF691" w14:textId="77777777" w:rsidR="00765BD4" w:rsidRPr="00E930D7" w:rsidRDefault="00765BD4" w:rsidP="006C5D7A">
      <w:pPr>
        <w:jc w:val="both"/>
        <w:rPr>
          <w:rFonts w:cs="Arial"/>
        </w:rPr>
      </w:pPr>
    </w:p>
    <w:p w14:paraId="19D1EE3F" w14:textId="77777777" w:rsidR="00765BD4" w:rsidRPr="00E930D7" w:rsidRDefault="00765BD4" w:rsidP="006C5D7A">
      <w:pPr>
        <w:jc w:val="both"/>
        <w:rPr>
          <w:rFonts w:cs="Arial"/>
        </w:rPr>
      </w:pPr>
      <w:r w:rsidRPr="00E930D7">
        <w:rPr>
          <w:rFonts w:cs="Arial"/>
        </w:rPr>
        <w:t>La modalidad de selección de mínima cuantía es un procedimiento sencillo y rápido para escoger al contratista en la adquisición de los bienes, obras y servicios, cuyo valor no exceda el diez por ciento (10%), de la menor cuantía.</w:t>
      </w:r>
    </w:p>
    <w:p w14:paraId="20C1954A" w14:textId="77777777" w:rsidR="007456EE" w:rsidRPr="00E930D7" w:rsidRDefault="007456EE" w:rsidP="006C5D7A">
      <w:pPr>
        <w:jc w:val="both"/>
        <w:rPr>
          <w:rFonts w:cs="Arial"/>
        </w:rPr>
      </w:pPr>
    </w:p>
    <w:p w14:paraId="25ADAB00" w14:textId="77777777" w:rsidR="00765BD4" w:rsidRPr="00E930D7" w:rsidRDefault="00765BD4" w:rsidP="006C5D7A">
      <w:pPr>
        <w:jc w:val="both"/>
        <w:rPr>
          <w:rFonts w:cs="Arial"/>
        </w:rPr>
      </w:pPr>
      <w:r w:rsidRPr="00E930D7">
        <w:rPr>
          <w:rFonts w:cs="Arial"/>
        </w:rPr>
        <w:t>La modalidad de selección de mínima cuantía es aplicable a todos los objetos de contratación, cuando el presupuesto oficial del contrato sea inferior a la mínima cuantía de la Corporación, sin importar la naturaleza del contrato, excepto, la aplicación de las causales de contratación directa.</w:t>
      </w:r>
    </w:p>
    <w:p w14:paraId="61A112E6" w14:textId="77777777" w:rsidR="00A01E2E" w:rsidRPr="00E930D7" w:rsidRDefault="00A01E2E" w:rsidP="006C5D7A">
      <w:pPr>
        <w:jc w:val="both"/>
        <w:rPr>
          <w:bCs/>
        </w:rPr>
      </w:pPr>
    </w:p>
    <w:p w14:paraId="4D23A745" w14:textId="2BCFB67D" w:rsidR="007456EE" w:rsidRPr="00E930D7" w:rsidRDefault="004D791A" w:rsidP="006C5D7A">
      <w:pPr>
        <w:jc w:val="both"/>
        <w:rPr>
          <w:rFonts w:cs="Arial"/>
          <w:b/>
        </w:rPr>
      </w:pPr>
      <w:bookmarkStart w:id="48" w:name="_Hlk210053838"/>
      <w:r w:rsidRPr="004D791A">
        <w:rPr>
          <w:rFonts w:cs="Arial"/>
          <w:b/>
        </w:rPr>
        <w:t>5.6.1.</w:t>
      </w:r>
      <w:r w:rsidRPr="00E930D7">
        <w:rPr>
          <w:rFonts w:cs="Arial"/>
          <w:bCs/>
        </w:rPr>
        <w:t xml:space="preserve"> </w:t>
      </w:r>
      <w:r w:rsidRPr="00E930D7">
        <w:rPr>
          <w:rFonts w:cs="Arial"/>
          <w:b/>
        </w:rPr>
        <w:t>CRONOGRAMA</w:t>
      </w:r>
      <w:r w:rsidR="007456EE" w:rsidRPr="00E930D7">
        <w:rPr>
          <w:rFonts w:cs="Arial"/>
          <w:b/>
        </w:rPr>
        <w:t xml:space="preserve"> EN PROCESO DE </w:t>
      </w:r>
      <w:r w:rsidR="00A01E2E" w:rsidRPr="00E930D7">
        <w:rPr>
          <w:rFonts w:cs="Arial"/>
          <w:b/>
        </w:rPr>
        <w:t>MÍNIMA</w:t>
      </w:r>
      <w:r w:rsidR="007456EE" w:rsidRPr="00E930D7">
        <w:rPr>
          <w:rFonts w:cs="Arial"/>
          <w:b/>
        </w:rPr>
        <w:t xml:space="preserve"> </w:t>
      </w:r>
      <w:bookmarkEnd w:id="48"/>
      <w:r w:rsidR="00A01E2E" w:rsidRPr="00E930D7">
        <w:rPr>
          <w:rFonts w:cs="Arial"/>
          <w:b/>
        </w:rPr>
        <w:t>CUANTÍA</w:t>
      </w:r>
      <w:r>
        <w:rPr>
          <w:rFonts w:cs="Arial"/>
          <w:b/>
        </w:rPr>
        <w:t>.</w:t>
      </w:r>
    </w:p>
    <w:p w14:paraId="16D5F5B9" w14:textId="77777777" w:rsidR="007C7AC6" w:rsidRPr="00E930D7" w:rsidRDefault="007C7AC6" w:rsidP="006C5D7A">
      <w:pPr>
        <w:jc w:val="both"/>
        <w:rPr>
          <w:rFonts w:cs="Arial"/>
          <w:b/>
        </w:rPr>
      </w:pPr>
    </w:p>
    <w:p w14:paraId="5F541B0A" w14:textId="60B530B0" w:rsidR="007C7AC6" w:rsidRPr="00E930D7" w:rsidRDefault="007C7AC6" w:rsidP="006C5D7A">
      <w:pPr>
        <w:jc w:val="both"/>
        <w:rPr>
          <w:rFonts w:cs="Arial"/>
        </w:rPr>
      </w:pPr>
      <w:r w:rsidRPr="00E930D7">
        <w:rPr>
          <w:rFonts w:cs="Arial"/>
        </w:rPr>
        <w:t xml:space="preserve">De acuerdo a lo </w:t>
      </w:r>
      <w:r w:rsidR="004D791A" w:rsidRPr="00E930D7">
        <w:rPr>
          <w:rFonts w:cs="Arial"/>
        </w:rPr>
        <w:t>definido en</w:t>
      </w:r>
      <w:r w:rsidRPr="00E930D7">
        <w:rPr>
          <w:rFonts w:cs="Arial"/>
        </w:rPr>
        <w:t xml:space="preserve"> el artículo 2 del decreto 1860 del 2021, el siguiente será el procedimiento para el proceso de mínima cuantía: </w:t>
      </w:r>
    </w:p>
    <w:p w14:paraId="2CC9D44F" w14:textId="77777777" w:rsidR="00887179" w:rsidRPr="00E930D7" w:rsidRDefault="00887179" w:rsidP="006C5D7A">
      <w:pPr>
        <w:jc w:val="both"/>
        <w:rPr>
          <w:rFonts w:cs="Arial"/>
          <w:b/>
        </w:rPr>
      </w:pPr>
    </w:p>
    <w:tbl>
      <w:tblPr>
        <w:tblW w:w="10065" w:type="dxa"/>
        <w:tblInd w:w="70" w:type="dxa"/>
        <w:tblCellMar>
          <w:left w:w="70" w:type="dxa"/>
          <w:right w:w="70" w:type="dxa"/>
        </w:tblCellMar>
        <w:tblLook w:val="04A0" w:firstRow="1" w:lastRow="0" w:firstColumn="1" w:lastColumn="0" w:noHBand="0" w:noVBand="1"/>
      </w:tblPr>
      <w:tblGrid>
        <w:gridCol w:w="3385"/>
        <w:gridCol w:w="2520"/>
        <w:gridCol w:w="4160"/>
      </w:tblGrid>
      <w:tr w:rsidR="007C7AC6" w:rsidRPr="00E930D7" w14:paraId="1A7B8CAF" w14:textId="77777777" w:rsidTr="004D791A">
        <w:trPr>
          <w:trHeight w:val="300"/>
        </w:trPr>
        <w:tc>
          <w:tcPr>
            <w:tcW w:w="3385" w:type="dxa"/>
            <w:tcBorders>
              <w:top w:val="single" w:sz="4" w:space="0" w:color="auto"/>
              <w:left w:val="single" w:sz="4" w:space="0" w:color="auto"/>
              <w:bottom w:val="single" w:sz="4" w:space="0" w:color="auto"/>
              <w:right w:val="single" w:sz="4" w:space="0" w:color="auto"/>
            </w:tcBorders>
            <w:vAlign w:val="center"/>
            <w:hideMark/>
          </w:tcPr>
          <w:p w14:paraId="46E29B7B" w14:textId="77777777" w:rsidR="007C7AC6" w:rsidRPr="00E930D7" w:rsidRDefault="007C7AC6" w:rsidP="006C5D7A">
            <w:pPr>
              <w:widowControl/>
              <w:autoSpaceDE/>
              <w:autoSpaceDN/>
              <w:jc w:val="both"/>
              <w:rPr>
                <w:rFonts w:eastAsia="Times New Roman" w:cs="Calibri"/>
                <w:b/>
                <w:bCs/>
                <w:color w:val="000000"/>
                <w:lang w:val="es-CO" w:eastAsia="es-CO"/>
              </w:rPr>
            </w:pPr>
            <w:r w:rsidRPr="00E930D7">
              <w:rPr>
                <w:rFonts w:eastAsia="Times New Roman" w:cs="Calibri"/>
                <w:b/>
                <w:bCs/>
                <w:color w:val="000000"/>
                <w:lang w:val="es-CO" w:eastAsia="es-CO"/>
              </w:rPr>
              <w:t xml:space="preserve">ETAPA CONTRACTUAL </w:t>
            </w:r>
          </w:p>
        </w:tc>
        <w:tc>
          <w:tcPr>
            <w:tcW w:w="2520" w:type="dxa"/>
            <w:tcBorders>
              <w:top w:val="single" w:sz="4" w:space="0" w:color="auto"/>
              <w:left w:val="nil"/>
              <w:bottom w:val="single" w:sz="4" w:space="0" w:color="auto"/>
              <w:right w:val="single" w:sz="4" w:space="0" w:color="auto"/>
            </w:tcBorders>
            <w:vAlign w:val="center"/>
            <w:hideMark/>
          </w:tcPr>
          <w:p w14:paraId="7E73992B" w14:textId="5AF4F610" w:rsidR="007C7AC6" w:rsidRPr="00E930D7" w:rsidRDefault="007C7AC6" w:rsidP="006C5D7A">
            <w:pPr>
              <w:widowControl/>
              <w:autoSpaceDE/>
              <w:autoSpaceDN/>
              <w:jc w:val="both"/>
              <w:rPr>
                <w:rFonts w:eastAsia="Times New Roman" w:cs="Calibri"/>
                <w:b/>
                <w:bCs/>
                <w:color w:val="000000"/>
                <w:lang w:val="es-CO" w:eastAsia="es-CO"/>
              </w:rPr>
            </w:pPr>
            <w:r w:rsidRPr="00E930D7">
              <w:rPr>
                <w:rFonts w:eastAsia="Times New Roman" w:cs="Calibri"/>
                <w:b/>
                <w:bCs/>
                <w:color w:val="000000"/>
                <w:lang w:val="es-CO" w:eastAsia="es-CO"/>
              </w:rPr>
              <w:t>T</w:t>
            </w:r>
            <w:r w:rsidR="00A01E2E" w:rsidRPr="00E930D7">
              <w:rPr>
                <w:rFonts w:eastAsia="Times New Roman" w:cs="Calibri"/>
                <w:b/>
                <w:bCs/>
                <w:color w:val="000000"/>
                <w:lang w:val="es-CO" w:eastAsia="es-CO"/>
              </w:rPr>
              <w:t>ERMIN</w:t>
            </w:r>
            <w:r w:rsidRPr="00E930D7">
              <w:rPr>
                <w:rFonts w:eastAsia="Times New Roman" w:cs="Calibri"/>
                <w:b/>
                <w:bCs/>
                <w:color w:val="000000"/>
                <w:lang w:val="es-CO" w:eastAsia="es-CO"/>
              </w:rPr>
              <w:t>O</w:t>
            </w:r>
          </w:p>
        </w:tc>
        <w:tc>
          <w:tcPr>
            <w:tcW w:w="4160" w:type="dxa"/>
            <w:tcBorders>
              <w:top w:val="single" w:sz="4" w:space="0" w:color="auto"/>
              <w:left w:val="nil"/>
              <w:bottom w:val="single" w:sz="4" w:space="0" w:color="auto"/>
              <w:right w:val="single" w:sz="4" w:space="0" w:color="auto"/>
            </w:tcBorders>
            <w:noWrap/>
            <w:vAlign w:val="center"/>
            <w:hideMark/>
          </w:tcPr>
          <w:p w14:paraId="33C7FE82" w14:textId="640E924A" w:rsidR="007C7AC6" w:rsidRPr="00E930D7" w:rsidRDefault="00A01E2E" w:rsidP="006C5D7A">
            <w:pPr>
              <w:widowControl/>
              <w:autoSpaceDE/>
              <w:autoSpaceDN/>
              <w:jc w:val="both"/>
              <w:rPr>
                <w:rFonts w:eastAsia="Times New Roman" w:cs="Calibri"/>
                <w:b/>
                <w:bCs/>
                <w:color w:val="000000"/>
                <w:lang w:val="es-CO" w:eastAsia="es-CO"/>
              </w:rPr>
            </w:pPr>
            <w:r w:rsidRPr="00E930D7">
              <w:rPr>
                <w:rFonts w:eastAsia="Times New Roman" w:cs="Calibri"/>
                <w:b/>
                <w:bCs/>
                <w:color w:val="000000"/>
                <w:lang w:val="es-CO" w:eastAsia="es-CO"/>
              </w:rPr>
              <w:t>ACTUACIÓN</w:t>
            </w:r>
            <w:r w:rsidR="007C7AC6" w:rsidRPr="00E930D7">
              <w:rPr>
                <w:rFonts w:eastAsia="Times New Roman" w:cs="Calibri"/>
                <w:b/>
                <w:bCs/>
                <w:color w:val="000000"/>
                <w:lang w:val="es-CO" w:eastAsia="es-CO"/>
              </w:rPr>
              <w:t xml:space="preserve"> </w:t>
            </w:r>
          </w:p>
        </w:tc>
      </w:tr>
      <w:tr w:rsidR="007C7AC6" w:rsidRPr="00E930D7" w14:paraId="04A037BC" w14:textId="77777777" w:rsidTr="004D791A">
        <w:trPr>
          <w:trHeight w:val="989"/>
        </w:trPr>
        <w:tc>
          <w:tcPr>
            <w:tcW w:w="3385" w:type="dxa"/>
            <w:tcBorders>
              <w:top w:val="nil"/>
              <w:left w:val="single" w:sz="4" w:space="0" w:color="auto"/>
              <w:bottom w:val="single" w:sz="4" w:space="0" w:color="auto"/>
              <w:right w:val="single" w:sz="4" w:space="0" w:color="auto"/>
            </w:tcBorders>
            <w:vAlign w:val="center"/>
            <w:hideMark/>
          </w:tcPr>
          <w:p w14:paraId="10D0C5AE" w14:textId="2902F53A"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Publicación Invitación y estudios previos </w:t>
            </w:r>
          </w:p>
          <w:p w14:paraId="0340A276" w14:textId="77777777" w:rsidR="007C7AC6" w:rsidRPr="00E930D7" w:rsidRDefault="007C7AC6" w:rsidP="006C5D7A">
            <w:pPr>
              <w:jc w:val="both"/>
              <w:rPr>
                <w:rFonts w:eastAsia="Times New Roman" w:cs="Arial"/>
                <w:lang w:val="es-CO" w:eastAsia="es-CO"/>
              </w:rPr>
            </w:pPr>
          </w:p>
        </w:tc>
        <w:tc>
          <w:tcPr>
            <w:tcW w:w="2520" w:type="dxa"/>
            <w:tcBorders>
              <w:top w:val="nil"/>
              <w:left w:val="nil"/>
              <w:bottom w:val="single" w:sz="4" w:space="0" w:color="auto"/>
              <w:right w:val="single" w:sz="4" w:space="0" w:color="auto"/>
            </w:tcBorders>
            <w:noWrap/>
            <w:vAlign w:val="center"/>
            <w:hideMark/>
          </w:tcPr>
          <w:p w14:paraId="343C6F37" w14:textId="603B7B96"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Un día hábil </w:t>
            </w:r>
          </w:p>
        </w:tc>
        <w:tc>
          <w:tcPr>
            <w:tcW w:w="4160" w:type="dxa"/>
            <w:tcBorders>
              <w:top w:val="nil"/>
              <w:left w:val="nil"/>
              <w:bottom w:val="single" w:sz="4" w:space="0" w:color="auto"/>
              <w:right w:val="single" w:sz="4" w:space="0" w:color="auto"/>
            </w:tcBorders>
            <w:vAlign w:val="bottom"/>
            <w:hideMark/>
          </w:tcPr>
          <w:p w14:paraId="76D4C4D1" w14:textId="4DC6C6A3"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Los interesados se informen de </w:t>
            </w:r>
            <w:r w:rsidR="004D791A" w:rsidRPr="00E930D7">
              <w:rPr>
                <w:rFonts w:eastAsia="Times New Roman" w:cs="Arial"/>
                <w:color w:val="000000"/>
                <w:lang w:val="es-CO" w:eastAsia="es-CO"/>
              </w:rPr>
              <w:t>su contenido</w:t>
            </w:r>
            <w:r w:rsidRPr="00E930D7">
              <w:rPr>
                <w:rFonts w:eastAsia="Times New Roman" w:cs="Arial"/>
                <w:color w:val="000000"/>
                <w:lang w:val="es-CO" w:eastAsia="es-CO"/>
              </w:rPr>
              <w:t xml:space="preserve"> y formulen observaciones o comentarios, los </w:t>
            </w:r>
            <w:r w:rsidR="007C3FA2" w:rsidRPr="00E930D7">
              <w:rPr>
                <w:rFonts w:eastAsia="Times New Roman" w:cs="Arial"/>
                <w:color w:val="000000"/>
                <w:lang w:val="es-CO" w:eastAsia="es-CO"/>
              </w:rPr>
              <w:t xml:space="preserve">cuales serán contestados por el concejo municipal </w:t>
            </w:r>
            <w:r w:rsidRPr="00E930D7">
              <w:rPr>
                <w:rFonts w:eastAsia="Times New Roman" w:cs="Arial"/>
                <w:color w:val="000000"/>
                <w:lang w:val="es-CO" w:eastAsia="es-CO"/>
              </w:rPr>
              <w:t>antes del inicio del plazo para presentar ofertas</w:t>
            </w:r>
          </w:p>
          <w:p w14:paraId="0D836401" w14:textId="77777777" w:rsidR="007C7AC6" w:rsidRPr="00E930D7" w:rsidRDefault="007C7AC6" w:rsidP="006C5D7A">
            <w:pPr>
              <w:widowControl/>
              <w:autoSpaceDE/>
              <w:autoSpaceDN/>
              <w:jc w:val="both"/>
              <w:rPr>
                <w:rFonts w:eastAsia="Times New Roman" w:cs="Arial"/>
                <w:color w:val="000000"/>
                <w:lang w:val="es-CO" w:eastAsia="es-CO"/>
              </w:rPr>
            </w:pPr>
          </w:p>
        </w:tc>
      </w:tr>
      <w:tr w:rsidR="007C7AC6" w:rsidRPr="00E930D7" w14:paraId="12DA48F0" w14:textId="77777777" w:rsidTr="004D791A">
        <w:trPr>
          <w:trHeight w:val="232"/>
        </w:trPr>
        <w:tc>
          <w:tcPr>
            <w:tcW w:w="3385" w:type="dxa"/>
            <w:tcBorders>
              <w:top w:val="nil"/>
              <w:left w:val="single" w:sz="4" w:space="0" w:color="auto"/>
              <w:bottom w:val="single" w:sz="4" w:space="0" w:color="auto"/>
              <w:right w:val="single" w:sz="4" w:space="0" w:color="auto"/>
            </w:tcBorders>
            <w:vAlign w:val="bottom"/>
            <w:hideMark/>
          </w:tcPr>
          <w:p w14:paraId="5A362B56"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Plazo para presentar solicitudes para limitar la convocatoria a </w:t>
            </w:r>
            <w:proofErr w:type="spellStart"/>
            <w:r w:rsidRPr="00E930D7">
              <w:rPr>
                <w:rFonts w:eastAsia="Times New Roman" w:cs="Arial"/>
                <w:color w:val="000000"/>
                <w:lang w:val="es-CO" w:eastAsia="es-CO"/>
              </w:rPr>
              <w:t>Mipyme</w:t>
            </w:r>
            <w:proofErr w:type="spellEnd"/>
            <w:r w:rsidRPr="00E930D7">
              <w:rPr>
                <w:rFonts w:eastAsia="Times New Roman" w:cs="Arial"/>
                <w:color w:val="000000"/>
                <w:lang w:val="es-CO" w:eastAsia="es-CO"/>
              </w:rPr>
              <w:t>.</w:t>
            </w:r>
          </w:p>
          <w:p w14:paraId="1186D1B6" w14:textId="77777777" w:rsidR="007C7AC6" w:rsidRPr="00E930D7" w:rsidRDefault="007C7AC6" w:rsidP="006C5D7A">
            <w:pPr>
              <w:widowControl/>
              <w:autoSpaceDE/>
              <w:autoSpaceDN/>
              <w:jc w:val="both"/>
              <w:rPr>
                <w:rFonts w:eastAsia="Times New Roman" w:cs="Arial"/>
                <w:color w:val="000000"/>
                <w:lang w:val="es-CO" w:eastAsia="es-CO"/>
              </w:rPr>
            </w:pPr>
          </w:p>
        </w:tc>
        <w:tc>
          <w:tcPr>
            <w:tcW w:w="2520" w:type="dxa"/>
            <w:tcBorders>
              <w:top w:val="nil"/>
              <w:left w:val="nil"/>
              <w:bottom w:val="single" w:sz="4" w:space="0" w:color="auto"/>
              <w:right w:val="single" w:sz="4" w:space="0" w:color="auto"/>
            </w:tcBorders>
            <w:noWrap/>
            <w:vAlign w:val="center"/>
            <w:hideMark/>
          </w:tcPr>
          <w:p w14:paraId="7C27DF3F" w14:textId="226C5810"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Un día hábil </w:t>
            </w:r>
          </w:p>
        </w:tc>
        <w:tc>
          <w:tcPr>
            <w:tcW w:w="4160" w:type="dxa"/>
            <w:tcBorders>
              <w:top w:val="nil"/>
              <w:left w:val="nil"/>
              <w:bottom w:val="single" w:sz="4" w:space="0" w:color="auto"/>
              <w:right w:val="single" w:sz="4" w:space="0" w:color="auto"/>
            </w:tcBorders>
            <w:vAlign w:val="bottom"/>
            <w:hideMark/>
          </w:tcPr>
          <w:p w14:paraId="317B1735"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 Los interesados, soliciten limitar la convocatoria a </w:t>
            </w:r>
            <w:proofErr w:type="spellStart"/>
            <w:r w:rsidRPr="00E930D7">
              <w:rPr>
                <w:rFonts w:eastAsia="Times New Roman" w:cs="Arial"/>
                <w:color w:val="000000"/>
                <w:lang w:val="es-CO" w:eastAsia="es-CO"/>
              </w:rPr>
              <w:t>Mipyme</w:t>
            </w:r>
            <w:proofErr w:type="spellEnd"/>
            <w:r w:rsidRPr="00E930D7">
              <w:rPr>
                <w:rFonts w:eastAsia="Times New Roman" w:cs="Arial"/>
                <w:color w:val="000000"/>
                <w:lang w:val="es-CO" w:eastAsia="es-CO"/>
              </w:rPr>
              <w:t>.</w:t>
            </w:r>
          </w:p>
          <w:p w14:paraId="20AC7391" w14:textId="77777777" w:rsidR="007C7AC6" w:rsidRPr="00E930D7" w:rsidRDefault="007C7AC6" w:rsidP="006C5D7A">
            <w:pPr>
              <w:widowControl/>
              <w:autoSpaceDE/>
              <w:autoSpaceDN/>
              <w:jc w:val="both"/>
              <w:rPr>
                <w:rFonts w:eastAsia="Times New Roman" w:cs="Arial"/>
                <w:color w:val="000000"/>
                <w:lang w:val="es-CO" w:eastAsia="es-CO"/>
              </w:rPr>
            </w:pPr>
          </w:p>
        </w:tc>
      </w:tr>
      <w:tr w:rsidR="007C7AC6" w:rsidRPr="00E930D7" w14:paraId="061A7DF5" w14:textId="77777777" w:rsidTr="004D791A">
        <w:trPr>
          <w:trHeight w:val="839"/>
        </w:trPr>
        <w:tc>
          <w:tcPr>
            <w:tcW w:w="3385" w:type="dxa"/>
            <w:tcBorders>
              <w:top w:val="nil"/>
              <w:left w:val="single" w:sz="4" w:space="0" w:color="auto"/>
              <w:bottom w:val="single" w:sz="4" w:space="0" w:color="auto"/>
              <w:right w:val="single" w:sz="4" w:space="0" w:color="auto"/>
            </w:tcBorders>
            <w:vAlign w:val="center"/>
            <w:hideMark/>
          </w:tcPr>
          <w:p w14:paraId="5B2CC8B2"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Plazo expedición adendas para modificar la presente invitación pública. </w:t>
            </w:r>
          </w:p>
        </w:tc>
        <w:tc>
          <w:tcPr>
            <w:tcW w:w="2520" w:type="dxa"/>
            <w:tcBorders>
              <w:top w:val="nil"/>
              <w:left w:val="nil"/>
              <w:bottom w:val="single" w:sz="4" w:space="0" w:color="auto"/>
              <w:right w:val="single" w:sz="4" w:space="0" w:color="auto"/>
            </w:tcBorders>
            <w:vAlign w:val="center"/>
            <w:hideMark/>
          </w:tcPr>
          <w:p w14:paraId="601C46A1" w14:textId="0F811BAF"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Un día hábil antes de la fecha y hora prevista para la presentación de la oferta</w:t>
            </w:r>
          </w:p>
        </w:tc>
        <w:tc>
          <w:tcPr>
            <w:tcW w:w="4160" w:type="dxa"/>
            <w:tcBorders>
              <w:top w:val="nil"/>
              <w:left w:val="nil"/>
              <w:bottom w:val="single" w:sz="4" w:space="0" w:color="auto"/>
              <w:right w:val="single" w:sz="4" w:space="0" w:color="auto"/>
            </w:tcBorders>
            <w:vAlign w:val="center"/>
            <w:hideMark/>
          </w:tcPr>
          <w:p w14:paraId="37CE72E5" w14:textId="12FC8D68"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 Expedición de adendas. </w:t>
            </w:r>
          </w:p>
        </w:tc>
      </w:tr>
      <w:tr w:rsidR="007C7AC6" w:rsidRPr="00E930D7" w14:paraId="397B1494" w14:textId="77777777" w:rsidTr="004D791A">
        <w:trPr>
          <w:trHeight w:val="1800"/>
        </w:trPr>
        <w:tc>
          <w:tcPr>
            <w:tcW w:w="3385" w:type="dxa"/>
            <w:tcBorders>
              <w:top w:val="nil"/>
              <w:left w:val="single" w:sz="4" w:space="0" w:color="auto"/>
              <w:bottom w:val="single" w:sz="4" w:space="0" w:color="auto"/>
              <w:right w:val="single" w:sz="4" w:space="0" w:color="auto"/>
            </w:tcBorders>
            <w:vAlign w:val="center"/>
            <w:hideMark/>
          </w:tcPr>
          <w:p w14:paraId="415ECD69"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Publicación aviso en SECOP II precisando si el proceso se limitó a </w:t>
            </w:r>
            <w:proofErr w:type="spellStart"/>
            <w:r w:rsidRPr="00E930D7">
              <w:rPr>
                <w:rFonts w:eastAsia="Times New Roman" w:cs="Arial"/>
                <w:color w:val="000000"/>
                <w:lang w:val="es-CO" w:eastAsia="es-CO"/>
              </w:rPr>
              <w:t>Mipyme</w:t>
            </w:r>
            <w:proofErr w:type="spellEnd"/>
            <w:r w:rsidRPr="00E930D7">
              <w:rPr>
                <w:rFonts w:eastAsia="Times New Roman" w:cs="Arial"/>
                <w:color w:val="000000"/>
                <w:lang w:val="es-CO" w:eastAsia="es-CO"/>
              </w:rPr>
              <w:t xml:space="preserve"> o si podrá participar cualquier otro interesado</w:t>
            </w:r>
          </w:p>
        </w:tc>
        <w:tc>
          <w:tcPr>
            <w:tcW w:w="2520" w:type="dxa"/>
            <w:tcBorders>
              <w:top w:val="nil"/>
              <w:left w:val="nil"/>
              <w:bottom w:val="single" w:sz="4" w:space="0" w:color="auto"/>
              <w:right w:val="single" w:sz="4" w:space="0" w:color="auto"/>
            </w:tcBorders>
            <w:vAlign w:val="center"/>
            <w:hideMark/>
          </w:tcPr>
          <w:p w14:paraId="6CFB11D4"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Discrecionalidad de la entidad </w:t>
            </w:r>
          </w:p>
        </w:tc>
        <w:tc>
          <w:tcPr>
            <w:tcW w:w="4160" w:type="dxa"/>
            <w:tcBorders>
              <w:top w:val="nil"/>
              <w:left w:val="nil"/>
              <w:bottom w:val="single" w:sz="4" w:space="0" w:color="auto"/>
              <w:right w:val="single" w:sz="4" w:space="0" w:color="auto"/>
            </w:tcBorders>
            <w:vAlign w:val="center"/>
            <w:hideMark/>
          </w:tcPr>
          <w:p w14:paraId="76E7E64D" w14:textId="16330558"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 </w:t>
            </w:r>
            <w:r w:rsidRPr="00BA70D4">
              <w:rPr>
                <w:rFonts w:eastAsia="Times New Roman" w:cs="Arial"/>
                <w:color w:val="C0504D" w:themeColor="accent2"/>
                <w:lang w:val="es-CO" w:eastAsia="es-CO"/>
              </w:rPr>
              <w:t>concejo</w:t>
            </w:r>
            <w:r w:rsidRPr="00E930D7">
              <w:rPr>
                <w:rFonts w:eastAsia="Times New Roman" w:cs="Arial"/>
                <w:color w:val="000000"/>
                <w:lang w:val="es-CO" w:eastAsia="es-CO"/>
              </w:rPr>
              <w:t xml:space="preserve"> de </w:t>
            </w:r>
            <w:proofErr w:type="gramStart"/>
            <w:r w:rsidRPr="00E930D7">
              <w:rPr>
                <w:rFonts w:eastAsia="Times New Roman" w:cs="Arial"/>
                <w:color w:val="000000"/>
                <w:lang w:val="es-CO" w:eastAsia="es-CO"/>
              </w:rPr>
              <w:t>Pereira  publicará</w:t>
            </w:r>
            <w:proofErr w:type="gramEnd"/>
            <w:r w:rsidRPr="00E930D7">
              <w:rPr>
                <w:rFonts w:eastAsia="Times New Roman" w:cs="Arial"/>
                <w:color w:val="000000"/>
                <w:lang w:val="es-CO" w:eastAsia="es-CO"/>
              </w:rPr>
              <w:t xml:space="preserve"> el aviso mediante mensaje público dentro del proceso electrónico para otorgar posibilidad a terceros y plena publicación de la condición de limitación o no a </w:t>
            </w:r>
            <w:proofErr w:type="spellStart"/>
            <w:r w:rsidRPr="00E930D7">
              <w:rPr>
                <w:rFonts w:eastAsia="Times New Roman" w:cs="Arial"/>
                <w:color w:val="000000"/>
                <w:lang w:val="es-CO" w:eastAsia="es-CO"/>
              </w:rPr>
              <w:t>Mipyme</w:t>
            </w:r>
            <w:proofErr w:type="spellEnd"/>
          </w:p>
        </w:tc>
      </w:tr>
      <w:tr w:rsidR="007C7AC6" w:rsidRPr="00E930D7" w14:paraId="2DD114EE" w14:textId="77777777" w:rsidTr="004D791A">
        <w:trPr>
          <w:trHeight w:val="1133"/>
        </w:trPr>
        <w:tc>
          <w:tcPr>
            <w:tcW w:w="3385" w:type="dxa"/>
            <w:tcBorders>
              <w:top w:val="single" w:sz="4" w:space="0" w:color="auto"/>
              <w:left w:val="single" w:sz="4" w:space="0" w:color="auto"/>
              <w:bottom w:val="single" w:sz="4" w:space="0" w:color="auto"/>
              <w:right w:val="single" w:sz="4" w:space="0" w:color="auto"/>
            </w:tcBorders>
            <w:vAlign w:val="center"/>
            <w:hideMark/>
          </w:tcPr>
          <w:p w14:paraId="41D14E4D"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Presentación de ofertas (El cual será de mínimo un (1) día hábil luego de publicado el aviso en que se informe si el proceso se limita o no a </w:t>
            </w:r>
            <w:proofErr w:type="spellStart"/>
            <w:r w:rsidRPr="00E930D7">
              <w:rPr>
                <w:rFonts w:eastAsia="Times New Roman" w:cs="Arial"/>
                <w:color w:val="000000"/>
                <w:lang w:val="es-CO" w:eastAsia="es-CO"/>
              </w:rPr>
              <w:t>Mipyme</w:t>
            </w:r>
            <w:proofErr w:type="spellEnd"/>
            <w:r w:rsidRPr="00E930D7">
              <w:rPr>
                <w:rFonts w:eastAsia="Times New Roman" w:cs="Arial"/>
                <w:color w:val="000000"/>
                <w:lang w:val="es-CO" w:eastAsia="es-CO"/>
              </w:rPr>
              <w:t>).</w:t>
            </w:r>
          </w:p>
        </w:tc>
        <w:tc>
          <w:tcPr>
            <w:tcW w:w="2520" w:type="dxa"/>
            <w:tcBorders>
              <w:top w:val="single" w:sz="4" w:space="0" w:color="auto"/>
              <w:left w:val="nil"/>
              <w:bottom w:val="single" w:sz="4" w:space="0" w:color="auto"/>
              <w:right w:val="single" w:sz="4" w:space="0" w:color="auto"/>
            </w:tcBorders>
            <w:vAlign w:val="center"/>
            <w:hideMark/>
          </w:tcPr>
          <w:p w14:paraId="15B5C654" w14:textId="79F3A2BB"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Un día hábil luego de publicado el aviso en que se decide si se limita o no a </w:t>
            </w:r>
            <w:proofErr w:type="spellStart"/>
            <w:r w:rsidRPr="00E930D7">
              <w:rPr>
                <w:rFonts w:eastAsia="Times New Roman" w:cs="Arial"/>
                <w:color w:val="000000"/>
                <w:lang w:val="es-CO" w:eastAsia="es-CO"/>
              </w:rPr>
              <w:t>Mipyme</w:t>
            </w:r>
            <w:proofErr w:type="spellEnd"/>
          </w:p>
        </w:tc>
        <w:tc>
          <w:tcPr>
            <w:tcW w:w="4160" w:type="dxa"/>
            <w:tcBorders>
              <w:top w:val="single" w:sz="4" w:space="0" w:color="auto"/>
              <w:left w:val="nil"/>
              <w:bottom w:val="single" w:sz="4" w:space="0" w:color="auto"/>
              <w:right w:val="single" w:sz="4" w:space="0" w:color="auto"/>
            </w:tcBorders>
            <w:vAlign w:val="center"/>
            <w:hideMark/>
          </w:tcPr>
          <w:p w14:paraId="79863CA2" w14:textId="1FEE7FF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Presentación de oferta por parte de los interesados</w:t>
            </w:r>
          </w:p>
        </w:tc>
      </w:tr>
      <w:tr w:rsidR="007C7AC6" w:rsidRPr="00E930D7" w14:paraId="0524876E" w14:textId="77777777" w:rsidTr="004D791A">
        <w:trPr>
          <w:trHeight w:val="220"/>
        </w:trPr>
        <w:tc>
          <w:tcPr>
            <w:tcW w:w="3385" w:type="dxa"/>
            <w:tcBorders>
              <w:top w:val="single" w:sz="4" w:space="0" w:color="auto"/>
              <w:left w:val="single" w:sz="4" w:space="0" w:color="auto"/>
              <w:bottom w:val="single" w:sz="4" w:space="0" w:color="auto"/>
              <w:right w:val="single" w:sz="4" w:space="0" w:color="auto"/>
            </w:tcBorders>
            <w:vAlign w:val="center"/>
            <w:hideMark/>
          </w:tcPr>
          <w:p w14:paraId="491CAE86"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Apertura de sobres</w:t>
            </w:r>
          </w:p>
        </w:tc>
        <w:tc>
          <w:tcPr>
            <w:tcW w:w="2520" w:type="dxa"/>
            <w:tcBorders>
              <w:top w:val="single" w:sz="4" w:space="0" w:color="auto"/>
              <w:left w:val="nil"/>
              <w:bottom w:val="single" w:sz="4" w:space="0" w:color="auto"/>
              <w:right w:val="single" w:sz="4" w:space="0" w:color="auto"/>
            </w:tcBorders>
            <w:vAlign w:val="center"/>
            <w:hideMark/>
          </w:tcPr>
          <w:p w14:paraId="6C603021" w14:textId="135E4D58" w:rsidR="007C7AC6" w:rsidRPr="00E930D7" w:rsidRDefault="004E0B90"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D</w:t>
            </w:r>
            <w:r w:rsidR="007C7AC6" w:rsidRPr="00E930D7">
              <w:rPr>
                <w:rFonts w:eastAsia="Times New Roman" w:cs="Arial"/>
                <w:color w:val="000000"/>
                <w:lang w:val="es-CO" w:eastAsia="es-CO"/>
              </w:rPr>
              <w:t xml:space="preserve">iscrecionalidad de la entidad </w:t>
            </w:r>
          </w:p>
        </w:tc>
        <w:tc>
          <w:tcPr>
            <w:tcW w:w="4160" w:type="dxa"/>
            <w:tcBorders>
              <w:top w:val="single" w:sz="4" w:space="0" w:color="auto"/>
              <w:left w:val="nil"/>
              <w:bottom w:val="single" w:sz="4" w:space="0" w:color="auto"/>
              <w:right w:val="single" w:sz="4" w:space="0" w:color="auto"/>
            </w:tcBorders>
            <w:vAlign w:val="bottom"/>
            <w:hideMark/>
          </w:tcPr>
          <w:p w14:paraId="41235FF1" w14:textId="10190243"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El concejo de Pereira dará apertura de las propuestas recibidas</w:t>
            </w:r>
          </w:p>
        </w:tc>
      </w:tr>
      <w:tr w:rsidR="007C7AC6" w:rsidRPr="00E930D7" w14:paraId="602CD88B" w14:textId="77777777" w:rsidTr="004D791A">
        <w:trPr>
          <w:trHeight w:val="1200"/>
        </w:trPr>
        <w:tc>
          <w:tcPr>
            <w:tcW w:w="3385" w:type="dxa"/>
            <w:tcBorders>
              <w:top w:val="single" w:sz="4" w:space="0" w:color="auto"/>
              <w:left w:val="single" w:sz="4" w:space="0" w:color="auto"/>
              <w:bottom w:val="single" w:sz="4" w:space="0" w:color="auto"/>
              <w:right w:val="single" w:sz="4" w:space="0" w:color="auto"/>
            </w:tcBorders>
            <w:vAlign w:val="center"/>
            <w:hideMark/>
          </w:tcPr>
          <w:p w14:paraId="3A632127" w14:textId="77777777" w:rsidR="007C7AC6" w:rsidRPr="00E930D7" w:rsidRDefault="007C7AC6" w:rsidP="006C5D7A">
            <w:pPr>
              <w:widowControl/>
              <w:autoSpaceDE/>
              <w:autoSpaceDN/>
              <w:jc w:val="both"/>
              <w:rPr>
                <w:rFonts w:eastAsia="Times New Roman" w:cs="Arial"/>
                <w:color w:val="000000"/>
                <w:lang w:val="es-CO" w:eastAsia="es-CO"/>
              </w:rPr>
            </w:pPr>
          </w:p>
          <w:p w14:paraId="656C497F"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Informe de presentación de ofertas</w:t>
            </w:r>
          </w:p>
        </w:tc>
        <w:tc>
          <w:tcPr>
            <w:tcW w:w="2520" w:type="dxa"/>
            <w:tcBorders>
              <w:top w:val="single" w:sz="4" w:space="0" w:color="auto"/>
              <w:left w:val="nil"/>
              <w:bottom w:val="single" w:sz="4" w:space="0" w:color="auto"/>
              <w:right w:val="single" w:sz="4" w:space="0" w:color="auto"/>
            </w:tcBorders>
            <w:vAlign w:val="center"/>
            <w:hideMark/>
          </w:tcPr>
          <w:p w14:paraId="07FBACFD" w14:textId="77777777" w:rsidR="007C7AC6" w:rsidRPr="00E930D7" w:rsidRDefault="007C7AC6" w:rsidP="006C5D7A">
            <w:pPr>
              <w:widowControl/>
              <w:autoSpaceDE/>
              <w:autoSpaceDN/>
              <w:jc w:val="both"/>
              <w:rPr>
                <w:rFonts w:eastAsia="Times New Roman" w:cs="Arial"/>
                <w:color w:val="000000"/>
                <w:lang w:val="es-CO" w:eastAsia="es-CO"/>
              </w:rPr>
            </w:pPr>
          </w:p>
          <w:p w14:paraId="064C725E" w14:textId="52E3483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Discrecionalidad de la entidad </w:t>
            </w:r>
          </w:p>
        </w:tc>
        <w:tc>
          <w:tcPr>
            <w:tcW w:w="4160" w:type="dxa"/>
            <w:tcBorders>
              <w:top w:val="single" w:sz="4" w:space="0" w:color="auto"/>
              <w:left w:val="nil"/>
              <w:bottom w:val="single" w:sz="4" w:space="0" w:color="auto"/>
              <w:right w:val="single" w:sz="4" w:space="0" w:color="auto"/>
            </w:tcBorders>
            <w:vAlign w:val="bottom"/>
            <w:hideMark/>
          </w:tcPr>
          <w:p w14:paraId="7A727B44" w14:textId="77777777" w:rsidR="007C7AC6" w:rsidRPr="00E930D7" w:rsidRDefault="007C7AC6" w:rsidP="006C5D7A">
            <w:pPr>
              <w:widowControl/>
              <w:autoSpaceDE/>
              <w:autoSpaceDN/>
              <w:jc w:val="both"/>
              <w:rPr>
                <w:rFonts w:eastAsia="Times New Roman" w:cs="Arial"/>
                <w:color w:val="000000"/>
                <w:lang w:val="es-CO" w:eastAsia="es-CO"/>
              </w:rPr>
            </w:pPr>
          </w:p>
          <w:p w14:paraId="3DCC42D6" w14:textId="6A1244AC"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 </w:t>
            </w:r>
            <w:r w:rsidRPr="00BA70D4">
              <w:rPr>
                <w:rFonts w:eastAsia="Times New Roman" w:cs="Arial"/>
                <w:color w:val="C0504D" w:themeColor="accent2"/>
                <w:lang w:val="es-CO" w:eastAsia="es-CO"/>
              </w:rPr>
              <w:t>concejo d</w:t>
            </w:r>
            <w:r w:rsidRPr="00E930D7">
              <w:rPr>
                <w:rFonts w:eastAsia="Times New Roman" w:cs="Arial"/>
                <w:color w:val="000000"/>
                <w:lang w:val="es-CO" w:eastAsia="es-CO"/>
              </w:rPr>
              <w:t xml:space="preserve">e Pereira revisara las propuestas recibidas y las analizara de acuerdo a </w:t>
            </w:r>
            <w:proofErr w:type="gramStart"/>
            <w:r w:rsidRPr="00E930D7">
              <w:rPr>
                <w:rFonts w:eastAsia="Times New Roman" w:cs="Arial"/>
                <w:color w:val="000000"/>
                <w:lang w:val="es-CO" w:eastAsia="es-CO"/>
              </w:rPr>
              <w:t>la condiciones definidas</w:t>
            </w:r>
            <w:proofErr w:type="gramEnd"/>
            <w:r w:rsidRPr="00E930D7">
              <w:rPr>
                <w:rFonts w:eastAsia="Times New Roman" w:cs="Arial"/>
                <w:color w:val="000000"/>
                <w:lang w:val="es-CO" w:eastAsia="es-CO"/>
              </w:rPr>
              <w:t xml:space="preserve"> en los estudios previos</w:t>
            </w:r>
          </w:p>
        </w:tc>
      </w:tr>
      <w:tr w:rsidR="007C7AC6" w:rsidRPr="00E930D7" w14:paraId="29284E24" w14:textId="77777777" w:rsidTr="004D791A">
        <w:trPr>
          <w:trHeight w:val="84"/>
        </w:trPr>
        <w:tc>
          <w:tcPr>
            <w:tcW w:w="3385" w:type="dxa"/>
            <w:tcBorders>
              <w:top w:val="nil"/>
              <w:left w:val="single" w:sz="4" w:space="0" w:color="auto"/>
              <w:bottom w:val="single" w:sz="4" w:space="0" w:color="auto"/>
              <w:right w:val="single" w:sz="4" w:space="0" w:color="auto"/>
            </w:tcBorders>
            <w:vAlign w:val="bottom"/>
            <w:hideMark/>
          </w:tcPr>
          <w:p w14:paraId="337C2D4E"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lastRenderedPageBreak/>
              <w:t>Publicación del informe de evaluación de ofertas</w:t>
            </w:r>
          </w:p>
        </w:tc>
        <w:tc>
          <w:tcPr>
            <w:tcW w:w="2520" w:type="dxa"/>
            <w:tcBorders>
              <w:top w:val="nil"/>
              <w:left w:val="nil"/>
              <w:bottom w:val="single" w:sz="4" w:space="0" w:color="auto"/>
              <w:right w:val="single" w:sz="4" w:space="0" w:color="auto"/>
            </w:tcBorders>
            <w:vAlign w:val="center"/>
            <w:hideMark/>
          </w:tcPr>
          <w:p w14:paraId="3DE2D6E3" w14:textId="4B0EB9AB"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Un día hábil </w:t>
            </w:r>
          </w:p>
        </w:tc>
        <w:tc>
          <w:tcPr>
            <w:tcW w:w="4160" w:type="dxa"/>
            <w:tcBorders>
              <w:top w:val="nil"/>
              <w:left w:val="nil"/>
              <w:bottom w:val="single" w:sz="4" w:space="0" w:color="auto"/>
              <w:right w:val="single" w:sz="4" w:space="0" w:color="auto"/>
            </w:tcBorders>
            <w:vAlign w:val="bottom"/>
            <w:hideMark/>
          </w:tcPr>
          <w:p w14:paraId="425A9C3B" w14:textId="07EAA6C8"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 concejo de Pereira publicara el informe de avaluación </w:t>
            </w:r>
          </w:p>
        </w:tc>
      </w:tr>
      <w:tr w:rsidR="007C7AC6" w:rsidRPr="00E930D7" w14:paraId="18A5AE50" w14:textId="77777777" w:rsidTr="004D791A">
        <w:trPr>
          <w:trHeight w:val="900"/>
        </w:trPr>
        <w:tc>
          <w:tcPr>
            <w:tcW w:w="3385" w:type="dxa"/>
            <w:tcBorders>
              <w:top w:val="nil"/>
              <w:left w:val="single" w:sz="4" w:space="0" w:color="auto"/>
              <w:bottom w:val="single" w:sz="4" w:space="0" w:color="auto"/>
              <w:right w:val="single" w:sz="4" w:space="0" w:color="auto"/>
            </w:tcBorders>
            <w:vAlign w:val="center"/>
            <w:hideMark/>
          </w:tcPr>
          <w:p w14:paraId="0A4A723B"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Presentación de observaciones al informe de evaluación de ofertas</w:t>
            </w:r>
          </w:p>
        </w:tc>
        <w:tc>
          <w:tcPr>
            <w:tcW w:w="2520" w:type="dxa"/>
            <w:tcBorders>
              <w:top w:val="nil"/>
              <w:left w:val="nil"/>
              <w:bottom w:val="single" w:sz="4" w:space="0" w:color="auto"/>
              <w:right w:val="single" w:sz="4" w:space="0" w:color="auto"/>
            </w:tcBorders>
            <w:vAlign w:val="center"/>
            <w:hideMark/>
          </w:tcPr>
          <w:p w14:paraId="650CE8EB" w14:textId="13E28FBB"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 mismo día hábil de publicación del informe de avaluación </w:t>
            </w:r>
          </w:p>
        </w:tc>
        <w:tc>
          <w:tcPr>
            <w:tcW w:w="4160" w:type="dxa"/>
            <w:tcBorders>
              <w:top w:val="nil"/>
              <w:left w:val="nil"/>
              <w:bottom w:val="single" w:sz="4" w:space="0" w:color="auto"/>
              <w:right w:val="single" w:sz="4" w:space="0" w:color="auto"/>
            </w:tcBorders>
            <w:vAlign w:val="bottom"/>
            <w:hideMark/>
          </w:tcPr>
          <w:p w14:paraId="7B939A57"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presentación de oferta por parte de los interesados</w:t>
            </w:r>
          </w:p>
          <w:p w14:paraId="3B507502" w14:textId="16740294" w:rsidR="007C7AC6" w:rsidRPr="00E930D7" w:rsidRDefault="007C7AC6" w:rsidP="006C5D7A">
            <w:pPr>
              <w:widowControl/>
              <w:autoSpaceDE/>
              <w:autoSpaceDN/>
              <w:jc w:val="both"/>
              <w:rPr>
                <w:rFonts w:eastAsia="Times New Roman" w:cs="Arial"/>
                <w:color w:val="000000"/>
                <w:lang w:val="es-CO" w:eastAsia="es-CO"/>
              </w:rPr>
            </w:pPr>
          </w:p>
        </w:tc>
      </w:tr>
      <w:tr w:rsidR="007C7AC6" w:rsidRPr="00E930D7" w14:paraId="0D292A4A" w14:textId="77777777" w:rsidTr="004D791A">
        <w:trPr>
          <w:trHeight w:val="859"/>
        </w:trPr>
        <w:tc>
          <w:tcPr>
            <w:tcW w:w="3385" w:type="dxa"/>
            <w:tcBorders>
              <w:top w:val="single" w:sz="4" w:space="0" w:color="auto"/>
              <w:left w:val="single" w:sz="4" w:space="0" w:color="auto"/>
              <w:bottom w:val="single" w:sz="4" w:space="0" w:color="auto"/>
              <w:right w:val="single" w:sz="4" w:space="0" w:color="auto"/>
            </w:tcBorders>
            <w:vAlign w:val="center"/>
            <w:hideMark/>
          </w:tcPr>
          <w:p w14:paraId="271CEBB6"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Aceptación de Ofertas</w:t>
            </w:r>
          </w:p>
        </w:tc>
        <w:tc>
          <w:tcPr>
            <w:tcW w:w="2520" w:type="dxa"/>
            <w:tcBorders>
              <w:top w:val="single" w:sz="4" w:space="0" w:color="auto"/>
              <w:left w:val="nil"/>
              <w:bottom w:val="single" w:sz="4" w:space="0" w:color="auto"/>
              <w:right w:val="single" w:sz="4" w:space="0" w:color="auto"/>
            </w:tcBorders>
            <w:vAlign w:val="center"/>
            <w:hideMark/>
          </w:tcPr>
          <w:p w14:paraId="1B8B64E2"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Discrecionalidad de la entidad </w:t>
            </w:r>
          </w:p>
        </w:tc>
        <w:tc>
          <w:tcPr>
            <w:tcW w:w="4160" w:type="dxa"/>
            <w:tcBorders>
              <w:top w:val="single" w:sz="4" w:space="0" w:color="auto"/>
              <w:left w:val="nil"/>
              <w:bottom w:val="single" w:sz="4" w:space="0" w:color="auto"/>
              <w:right w:val="single" w:sz="4" w:space="0" w:color="auto"/>
            </w:tcBorders>
            <w:vAlign w:val="bottom"/>
            <w:hideMark/>
          </w:tcPr>
          <w:p w14:paraId="4DA9FBAE" w14:textId="286B123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 </w:t>
            </w:r>
            <w:r w:rsidRPr="00BA70D4">
              <w:rPr>
                <w:rFonts w:eastAsia="Times New Roman" w:cs="Arial"/>
                <w:color w:val="C0504D" w:themeColor="accent2"/>
                <w:lang w:val="es-CO" w:eastAsia="es-CO"/>
              </w:rPr>
              <w:t>concejo</w:t>
            </w:r>
            <w:r w:rsidRPr="00E930D7">
              <w:rPr>
                <w:rFonts w:eastAsia="Times New Roman" w:cs="Arial"/>
                <w:color w:val="000000"/>
                <w:lang w:val="es-CO" w:eastAsia="es-CO"/>
              </w:rPr>
              <w:t xml:space="preserve"> de Pereira publicar</w:t>
            </w:r>
            <w:r w:rsidR="00BA70D4">
              <w:rPr>
                <w:rFonts w:eastAsia="Times New Roman" w:cs="Arial"/>
                <w:color w:val="000000"/>
                <w:lang w:val="es-CO" w:eastAsia="es-CO"/>
              </w:rPr>
              <w:t>á</w:t>
            </w:r>
            <w:r w:rsidRPr="00E930D7">
              <w:rPr>
                <w:rFonts w:eastAsia="Times New Roman" w:cs="Arial"/>
                <w:color w:val="000000"/>
                <w:lang w:val="es-CO" w:eastAsia="es-CO"/>
              </w:rPr>
              <w:t xml:space="preserve"> la aceptación de la oferta de menor precio y en la misma aceptación se designará superviso o interventor.</w:t>
            </w:r>
          </w:p>
        </w:tc>
      </w:tr>
      <w:tr w:rsidR="007C7AC6" w:rsidRPr="00E930D7" w14:paraId="14B0284B" w14:textId="77777777" w:rsidTr="004D791A">
        <w:trPr>
          <w:trHeight w:val="1200"/>
        </w:trPr>
        <w:tc>
          <w:tcPr>
            <w:tcW w:w="3385" w:type="dxa"/>
            <w:tcBorders>
              <w:top w:val="nil"/>
              <w:left w:val="single" w:sz="4" w:space="0" w:color="auto"/>
              <w:bottom w:val="single" w:sz="4" w:space="0" w:color="auto"/>
              <w:right w:val="single" w:sz="4" w:space="0" w:color="auto"/>
            </w:tcBorders>
            <w:vAlign w:val="center"/>
            <w:hideMark/>
          </w:tcPr>
          <w:p w14:paraId="7F4817D2"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Entrega de las garantías de ejecución del contrato</w:t>
            </w:r>
          </w:p>
        </w:tc>
        <w:tc>
          <w:tcPr>
            <w:tcW w:w="2520" w:type="dxa"/>
            <w:tcBorders>
              <w:top w:val="nil"/>
              <w:left w:val="nil"/>
              <w:bottom w:val="single" w:sz="4" w:space="0" w:color="auto"/>
              <w:right w:val="single" w:sz="4" w:space="0" w:color="auto"/>
            </w:tcBorders>
            <w:vAlign w:val="center"/>
            <w:hideMark/>
          </w:tcPr>
          <w:p w14:paraId="0BC6C34F"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Discrecionalidad de la entidad </w:t>
            </w:r>
          </w:p>
        </w:tc>
        <w:tc>
          <w:tcPr>
            <w:tcW w:w="4160" w:type="dxa"/>
            <w:tcBorders>
              <w:top w:val="nil"/>
              <w:left w:val="nil"/>
              <w:bottom w:val="single" w:sz="4" w:space="0" w:color="auto"/>
              <w:right w:val="single" w:sz="4" w:space="0" w:color="auto"/>
            </w:tcBorders>
            <w:vAlign w:val="bottom"/>
            <w:hideMark/>
          </w:tcPr>
          <w:p w14:paraId="61F44991"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El </w:t>
            </w:r>
            <w:r w:rsidRPr="00BA70D4">
              <w:rPr>
                <w:rFonts w:eastAsia="Times New Roman" w:cs="Arial"/>
                <w:color w:val="C0504D" w:themeColor="accent2"/>
                <w:lang w:val="es-CO" w:eastAsia="es-CO"/>
              </w:rPr>
              <w:t>concejo</w:t>
            </w:r>
            <w:r w:rsidRPr="00E930D7">
              <w:rPr>
                <w:rFonts w:eastAsia="Times New Roman" w:cs="Arial"/>
                <w:color w:val="000000"/>
                <w:lang w:val="es-CO" w:eastAsia="es-CO"/>
              </w:rPr>
              <w:t xml:space="preserve"> de Pereira recibirá de parte del contratista seleccionado las pólizas relacionadas en los estudios previos.</w:t>
            </w:r>
          </w:p>
          <w:p w14:paraId="633F7674" w14:textId="7753B92F" w:rsidR="007C7AC6" w:rsidRPr="00E930D7" w:rsidRDefault="007C7AC6" w:rsidP="006C5D7A">
            <w:pPr>
              <w:widowControl/>
              <w:autoSpaceDE/>
              <w:autoSpaceDN/>
              <w:jc w:val="both"/>
              <w:rPr>
                <w:rFonts w:eastAsia="Times New Roman" w:cs="Arial"/>
                <w:color w:val="000000"/>
                <w:lang w:val="es-CO" w:eastAsia="es-CO"/>
              </w:rPr>
            </w:pPr>
          </w:p>
        </w:tc>
      </w:tr>
      <w:tr w:rsidR="007C7AC6" w:rsidRPr="00E930D7" w14:paraId="156E3119" w14:textId="77777777" w:rsidTr="004D791A">
        <w:trPr>
          <w:trHeight w:val="900"/>
        </w:trPr>
        <w:tc>
          <w:tcPr>
            <w:tcW w:w="3385" w:type="dxa"/>
            <w:tcBorders>
              <w:top w:val="nil"/>
              <w:left w:val="single" w:sz="4" w:space="0" w:color="auto"/>
              <w:bottom w:val="single" w:sz="4" w:space="0" w:color="auto"/>
              <w:right w:val="single" w:sz="4" w:space="0" w:color="auto"/>
            </w:tcBorders>
            <w:vAlign w:val="center"/>
            <w:hideMark/>
          </w:tcPr>
          <w:p w14:paraId="45068B27"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Aprobación de las garantías de ejecución del contrato</w:t>
            </w:r>
          </w:p>
        </w:tc>
        <w:tc>
          <w:tcPr>
            <w:tcW w:w="2520" w:type="dxa"/>
            <w:tcBorders>
              <w:top w:val="nil"/>
              <w:left w:val="nil"/>
              <w:bottom w:val="single" w:sz="4" w:space="0" w:color="auto"/>
              <w:right w:val="single" w:sz="4" w:space="0" w:color="auto"/>
            </w:tcBorders>
            <w:vAlign w:val="center"/>
            <w:hideMark/>
          </w:tcPr>
          <w:p w14:paraId="27154311" w14:textId="77777777"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Discrecionalidad de la entidad </w:t>
            </w:r>
          </w:p>
        </w:tc>
        <w:tc>
          <w:tcPr>
            <w:tcW w:w="4160" w:type="dxa"/>
            <w:tcBorders>
              <w:top w:val="nil"/>
              <w:left w:val="nil"/>
              <w:bottom w:val="single" w:sz="4" w:space="0" w:color="auto"/>
              <w:right w:val="single" w:sz="4" w:space="0" w:color="auto"/>
            </w:tcBorders>
            <w:vAlign w:val="center"/>
            <w:hideMark/>
          </w:tcPr>
          <w:p w14:paraId="75BAAC3A" w14:textId="7591E4C0" w:rsidR="007C7AC6" w:rsidRPr="00E930D7" w:rsidRDefault="007C7AC6"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El concejo de Pereira</w:t>
            </w:r>
            <w:r w:rsidRPr="00BA70D4">
              <w:rPr>
                <w:rFonts w:eastAsia="Times New Roman" w:cs="Arial"/>
                <w:color w:val="C0504D" w:themeColor="accent2"/>
                <w:lang w:val="es-CO" w:eastAsia="es-CO"/>
              </w:rPr>
              <w:t xml:space="preserve"> </w:t>
            </w:r>
            <w:proofErr w:type="gramStart"/>
            <w:r w:rsidRPr="00BA70D4">
              <w:rPr>
                <w:rFonts w:eastAsia="Times New Roman" w:cs="Arial"/>
                <w:color w:val="C0504D" w:themeColor="accent2"/>
                <w:lang w:val="es-CO" w:eastAsia="es-CO"/>
              </w:rPr>
              <w:t>aceptar</w:t>
            </w:r>
            <w:r w:rsidR="00BA70D4">
              <w:rPr>
                <w:rFonts w:eastAsia="Times New Roman" w:cs="Arial"/>
                <w:color w:val="C0504D" w:themeColor="accent2"/>
                <w:lang w:val="es-CO" w:eastAsia="es-CO"/>
              </w:rPr>
              <w:t>á</w:t>
            </w:r>
            <w:r w:rsidRPr="00BA70D4">
              <w:rPr>
                <w:rFonts w:eastAsia="Times New Roman" w:cs="Arial"/>
                <w:color w:val="000000"/>
                <w:lang w:val="es-CO" w:eastAsia="es-CO"/>
              </w:rPr>
              <w:t xml:space="preserve">  </w:t>
            </w:r>
            <w:r w:rsidRPr="00E930D7">
              <w:rPr>
                <w:rFonts w:eastAsia="Times New Roman" w:cs="Arial"/>
                <w:color w:val="000000"/>
                <w:lang w:val="es-CO" w:eastAsia="es-CO"/>
              </w:rPr>
              <w:t>las</w:t>
            </w:r>
            <w:proofErr w:type="gramEnd"/>
            <w:r w:rsidRPr="00E930D7">
              <w:rPr>
                <w:rFonts w:eastAsia="Times New Roman" w:cs="Arial"/>
                <w:color w:val="000000"/>
                <w:lang w:val="es-CO" w:eastAsia="es-CO"/>
              </w:rPr>
              <w:t xml:space="preserve"> pólizas presentadas por el contratista. </w:t>
            </w:r>
          </w:p>
        </w:tc>
      </w:tr>
    </w:tbl>
    <w:p w14:paraId="08600DB8" w14:textId="77777777" w:rsidR="007456EE" w:rsidRPr="00E930D7" w:rsidRDefault="007456EE" w:rsidP="006C5D7A">
      <w:pPr>
        <w:jc w:val="both"/>
      </w:pPr>
    </w:p>
    <w:p w14:paraId="25FE746F" w14:textId="21B159D3" w:rsidR="00765BD4" w:rsidRPr="00E930D7" w:rsidRDefault="006220CF" w:rsidP="004D791A">
      <w:pPr>
        <w:ind w:left="142"/>
        <w:jc w:val="both"/>
      </w:pPr>
      <w:r w:rsidRPr="004D791A">
        <w:rPr>
          <w:b/>
          <w:bCs/>
        </w:rPr>
        <w:t>5.6</w:t>
      </w:r>
      <w:r w:rsidR="00765BD4" w:rsidRPr="004D791A">
        <w:rPr>
          <w:b/>
          <w:bCs/>
        </w:rPr>
        <w:t>.</w:t>
      </w:r>
      <w:r w:rsidRPr="004D791A">
        <w:rPr>
          <w:b/>
          <w:bCs/>
        </w:rPr>
        <w:t>2</w:t>
      </w:r>
      <w:bookmarkStart w:id="49" w:name="_Hlk210053851"/>
      <w:r w:rsidR="004D791A" w:rsidRPr="004D791A">
        <w:rPr>
          <w:b/>
          <w:bCs/>
        </w:rPr>
        <w:t>.</w:t>
      </w:r>
      <w:r w:rsidR="004D791A">
        <w:t xml:space="preserve"> </w:t>
      </w:r>
      <w:r w:rsidR="00C73282" w:rsidRPr="00E930D7">
        <w:rPr>
          <w:b/>
          <w:bCs/>
        </w:rPr>
        <w:t>FLUJO DE APROBACIÓN SECOP II</w:t>
      </w:r>
      <w:r w:rsidR="004D791A">
        <w:rPr>
          <w:b/>
          <w:bCs/>
        </w:rPr>
        <w:t>.</w:t>
      </w:r>
    </w:p>
    <w:p w14:paraId="1306E0CE" w14:textId="77777777" w:rsidR="008D05FB" w:rsidRPr="00E930D7" w:rsidRDefault="008D05FB" w:rsidP="006C5D7A">
      <w:pPr>
        <w:jc w:val="both"/>
      </w:pPr>
    </w:p>
    <w:tbl>
      <w:tblPr>
        <w:tblW w:w="10065" w:type="dxa"/>
        <w:tblInd w:w="70" w:type="dxa"/>
        <w:tblCellMar>
          <w:left w:w="70" w:type="dxa"/>
          <w:right w:w="70" w:type="dxa"/>
        </w:tblCellMar>
        <w:tblLook w:val="04A0" w:firstRow="1" w:lastRow="0" w:firstColumn="1" w:lastColumn="0" w:noHBand="0" w:noVBand="1"/>
      </w:tblPr>
      <w:tblGrid>
        <w:gridCol w:w="5387"/>
        <w:gridCol w:w="4678"/>
      </w:tblGrid>
      <w:tr w:rsidR="008D05FB" w:rsidRPr="00E930D7" w14:paraId="74B87319" w14:textId="77777777" w:rsidTr="004D791A">
        <w:trPr>
          <w:trHeight w:val="253"/>
        </w:trPr>
        <w:tc>
          <w:tcPr>
            <w:tcW w:w="5387" w:type="dxa"/>
            <w:tcBorders>
              <w:top w:val="single" w:sz="4" w:space="0" w:color="auto"/>
              <w:left w:val="single" w:sz="4" w:space="0" w:color="auto"/>
              <w:bottom w:val="single" w:sz="4" w:space="0" w:color="auto"/>
              <w:right w:val="single" w:sz="4" w:space="0" w:color="auto"/>
            </w:tcBorders>
            <w:vAlign w:val="center"/>
            <w:hideMark/>
          </w:tcPr>
          <w:bookmarkEnd w:id="49"/>
          <w:p w14:paraId="6E7665B7" w14:textId="0C734C5F" w:rsidR="008D05FB" w:rsidRPr="00E930D7" w:rsidRDefault="008D05FB" w:rsidP="006C5D7A">
            <w:pPr>
              <w:widowControl/>
              <w:autoSpaceDE/>
              <w:autoSpaceDN/>
              <w:jc w:val="both"/>
              <w:rPr>
                <w:rFonts w:eastAsia="Times New Roman" w:cs="Arial"/>
                <w:b/>
                <w:bCs/>
                <w:color w:val="000000"/>
                <w:lang w:val="es-CO" w:eastAsia="es-CO"/>
              </w:rPr>
            </w:pPr>
            <w:r w:rsidRPr="00E930D7">
              <w:rPr>
                <w:rFonts w:eastAsia="Times New Roman" w:cs="Arial"/>
                <w:b/>
                <w:bCs/>
                <w:color w:val="000000"/>
                <w:lang w:val="es-CO" w:eastAsia="es-CO"/>
              </w:rPr>
              <w:t xml:space="preserve">ETAPA </w:t>
            </w:r>
            <w:r w:rsidR="00A01E2E" w:rsidRPr="00E930D7">
              <w:rPr>
                <w:rFonts w:eastAsia="Times New Roman" w:cs="Arial"/>
                <w:b/>
                <w:bCs/>
                <w:color w:val="000000"/>
                <w:lang w:val="es-CO" w:eastAsia="es-CO"/>
              </w:rPr>
              <w:t>PRECONTRACTUAL</w:t>
            </w:r>
            <w:r w:rsidRPr="00E930D7">
              <w:rPr>
                <w:rFonts w:eastAsia="Times New Roman" w:cs="Arial"/>
                <w:b/>
                <w:bCs/>
                <w:color w:val="000000"/>
                <w:lang w:val="es-CO" w:eastAsia="es-CO"/>
              </w:rPr>
              <w:t xml:space="preserve"> Y CONTRACTUAL </w:t>
            </w:r>
          </w:p>
        </w:tc>
        <w:tc>
          <w:tcPr>
            <w:tcW w:w="4678" w:type="dxa"/>
            <w:tcBorders>
              <w:top w:val="single" w:sz="4" w:space="0" w:color="auto"/>
              <w:left w:val="nil"/>
              <w:bottom w:val="single" w:sz="4" w:space="0" w:color="auto"/>
              <w:right w:val="single" w:sz="4" w:space="0" w:color="auto"/>
            </w:tcBorders>
            <w:vAlign w:val="center"/>
            <w:hideMark/>
          </w:tcPr>
          <w:p w14:paraId="4F290BD9" w14:textId="77777777" w:rsidR="008D05FB" w:rsidRPr="00E930D7" w:rsidRDefault="008D05FB" w:rsidP="006C5D7A">
            <w:pPr>
              <w:widowControl/>
              <w:autoSpaceDE/>
              <w:autoSpaceDN/>
              <w:jc w:val="both"/>
              <w:rPr>
                <w:rFonts w:eastAsia="Times New Roman" w:cs="Arial"/>
                <w:b/>
                <w:bCs/>
                <w:color w:val="000000"/>
                <w:lang w:val="es-CO" w:eastAsia="es-CO"/>
              </w:rPr>
            </w:pPr>
            <w:r w:rsidRPr="00E930D7">
              <w:rPr>
                <w:rFonts w:eastAsia="Times New Roman" w:cs="Arial"/>
                <w:b/>
                <w:bCs/>
                <w:color w:val="000000"/>
                <w:lang w:val="es-CO" w:eastAsia="es-CO"/>
              </w:rPr>
              <w:t>RESPONSABLE</w:t>
            </w:r>
          </w:p>
        </w:tc>
      </w:tr>
      <w:tr w:rsidR="008D05FB" w:rsidRPr="00E930D7" w14:paraId="1AFB09F4" w14:textId="77777777" w:rsidTr="004D791A">
        <w:trPr>
          <w:trHeight w:val="525"/>
        </w:trPr>
        <w:tc>
          <w:tcPr>
            <w:tcW w:w="5387" w:type="dxa"/>
            <w:tcBorders>
              <w:top w:val="single" w:sz="4" w:space="0" w:color="auto"/>
              <w:left w:val="single" w:sz="4" w:space="0" w:color="auto"/>
              <w:bottom w:val="single" w:sz="4" w:space="0" w:color="auto"/>
              <w:right w:val="nil"/>
            </w:tcBorders>
            <w:vAlign w:val="bottom"/>
            <w:hideMark/>
          </w:tcPr>
          <w:p w14:paraId="63247C2B"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Creación y configuración del Proceso Contractual</w:t>
            </w:r>
          </w:p>
        </w:tc>
        <w:tc>
          <w:tcPr>
            <w:tcW w:w="4678" w:type="dxa"/>
            <w:tcBorders>
              <w:top w:val="nil"/>
              <w:left w:val="single" w:sz="4" w:space="0" w:color="auto"/>
              <w:bottom w:val="single" w:sz="4" w:space="0" w:color="auto"/>
              <w:right w:val="single" w:sz="4" w:space="0" w:color="auto"/>
            </w:tcBorders>
            <w:vAlign w:val="center"/>
            <w:hideMark/>
          </w:tcPr>
          <w:p w14:paraId="09BC61A7" w14:textId="2000EF05" w:rsidR="008D05FB" w:rsidRPr="00E930D7" w:rsidRDefault="004D791A" w:rsidP="006C5D7A">
            <w:pPr>
              <w:widowControl/>
              <w:autoSpaceDE/>
              <w:autoSpaceDN/>
              <w:jc w:val="both"/>
              <w:rPr>
                <w:rFonts w:eastAsia="Times New Roman" w:cs="Arial"/>
                <w:b/>
                <w:bCs/>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8D05FB" w:rsidRPr="00E930D7" w14:paraId="197A9A38" w14:textId="77777777" w:rsidTr="004D791A">
        <w:trPr>
          <w:trHeight w:val="141"/>
        </w:trPr>
        <w:tc>
          <w:tcPr>
            <w:tcW w:w="5387" w:type="dxa"/>
            <w:tcBorders>
              <w:top w:val="single" w:sz="4" w:space="0" w:color="auto"/>
              <w:left w:val="single" w:sz="4" w:space="0" w:color="auto"/>
              <w:bottom w:val="single" w:sz="4" w:space="0" w:color="auto"/>
              <w:right w:val="single" w:sz="4" w:space="0" w:color="auto"/>
            </w:tcBorders>
            <w:vAlign w:val="bottom"/>
            <w:hideMark/>
          </w:tcPr>
          <w:p w14:paraId="2BB997A7" w14:textId="3C7B28F8" w:rsidR="008D05FB" w:rsidRPr="00E930D7" w:rsidRDefault="00887179"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Elaboración</w:t>
            </w:r>
            <w:r w:rsidR="008D05FB" w:rsidRPr="00E930D7">
              <w:rPr>
                <w:rFonts w:eastAsia="Times New Roman" w:cs="Arial"/>
                <w:color w:val="000000"/>
                <w:lang w:val="es-CO" w:eastAsia="es-CO"/>
              </w:rPr>
              <w:t xml:space="preserve"> de </w:t>
            </w:r>
            <w:r w:rsidRPr="00E930D7">
              <w:rPr>
                <w:rFonts w:eastAsia="Times New Roman" w:cs="Arial"/>
                <w:color w:val="000000"/>
                <w:lang w:val="es-CO" w:eastAsia="es-CO"/>
              </w:rPr>
              <w:t>invitación</w:t>
            </w:r>
            <w:r w:rsidR="008D05FB" w:rsidRPr="00E930D7">
              <w:rPr>
                <w:rFonts w:eastAsia="Times New Roman" w:cs="Arial"/>
                <w:color w:val="000000"/>
                <w:lang w:val="es-CO" w:eastAsia="es-CO"/>
              </w:rPr>
              <w:t xml:space="preserve"> y de estudios previos   </w:t>
            </w:r>
          </w:p>
        </w:tc>
        <w:tc>
          <w:tcPr>
            <w:tcW w:w="4678" w:type="dxa"/>
            <w:tcBorders>
              <w:top w:val="nil"/>
              <w:left w:val="nil"/>
              <w:bottom w:val="single" w:sz="4" w:space="0" w:color="auto"/>
              <w:right w:val="single" w:sz="4" w:space="0" w:color="auto"/>
            </w:tcBorders>
            <w:vAlign w:val="center"/>
            <w:hideMark/>
          </w:tcPr>
          <w:p w14:paraId="09FBBC7C" w14:textId="1579E087" w:rsidR="008D05FB" w:rsidRPr="00E930D7" w:rsidRDefault="004D791A" w:rsidP="006C5D7A">
            <w:pPr>
              <w:widowControl/>
              <w:autoSpaceDE/>
              <w:autoSpaceDN/>
              <w:jc w:val="both"/>
              <w:rPr>
                <w:rFonts w:eastAsia="Times New Roman" w:cs="Arial"/>
                <w:b/>
                <w:bCs/>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A1056E" w:rsidRPr="00E930D7" w14:paraId="35AD9223" w14:textId="77777777" w:rsidTr="004D791A">
        <w:trPr>
          <w:trHeight w:val="600"/>
        </w:trPr>
        <w:tc>
          <w:tcPr>
            <w:tcW w:w="5387" w:type="dxa"/>
            <w:tcBorders>
              <w:top w:val="nil"/>
              <w:left w:val="single" w:sz="4" w:space="0" w:color="auto"/>
              <w:bottom w:val="single" w:sz="4" w:space="0" w:color="auto"/>
              <w:right w:val="single" w:sz="4" w:space="0" w:color="auto"/>
            </w:tcBorders>
            <w:vAlign w:val="center"/>
          </w:tcPr>
          <w:p w14:paraId="391ED4F9" w14:textId="39FA03A6" w:rsidR="00A1056E" w:rsidRPr="00E930D7" w:rsidRDefault="00A1056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Firma de la invitación publica </w:t>
            </w:r>
          </w:p>
        </w:tc>
        <w:tc>
          <w:tcPr>
            <w:tcW w:w="4678" w:type="dxa"/>
            <w:tcBorders>
              <w:top w:val="nil"/>
              <w:left w:val="nil"/>
              <w:bottom w:val="single" w:sz="4" w:space="0" w:color="auto"/>
              <w:right w:val="single" w:sz="4" w:space="0" w:color="auto"/>
            </w:tcBorders>
            <w:noWrap/>
            <w:vAlign w:val="center"/>
          </w:tcPr>
          <w:p w14:paraId="6EDD2A53" w14:textId="61BB9338" w:rsidR="00A1056E" w:rsidRPr="00E930D7" w:rsidRDefault="00A1056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Ordenador </w:t>
            </w:r>
            <w:r w:rsidR="00DC670E" w:rsidRPr="00E930D7">
              <w:rPr>
                <w:rFonts w:eastAsia="Times New Roman" w:cs="Arial"/>
                <w:color w:val="000000"/>
                <w:lang w:val="es-CO" w:eastAsia="es-CO"/>
              </w:rPr>
              <w:t xml:space="preserve">Del Gasto </w:t>
            </w:r>
          </w:p>
        </w:tc>
      </w:tr>
      <w:tr w:rsidR="008D05FB" w:rsidRPr="00E930D7" w14:paraId="46B4A1A1" w14:textId="77777777" w:rsidTr="004D791A">
        <w:trPr>
          <w:trHeight w:val="70"/>
        </w:trPr>
        <w:tc>
          <w:tcPr>
            <w:tcW w:w="5387" w:type="dxa"/>
            <w:tcBorders>
              <w:top w:val="nil"/>
              <w:left w:val="single" w:sz="4" w:space="0" w:color="auto"/>
              <w:bottom w:val="single" w:sz="4" w:space="0" w:color="auto"/>
              <w:right w:val="single" w:sz="4" w:space="0" w:color="auto"/>
            </w:tcBorders>
            <w:vAlign w:val="center"/>
            <w:hideMark/>
          </w:tcPr>
          <w:p w14:paraId="0F7B2087"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Publicación Invitación y estudios previos </w:t>
            </w:r>
          </w:p>
        </w:tc>
        <w:tc>
          <w:tcPr>
            <w:tcW w:w="4678" w:type="dxa"/>
            <w:tcBorders>
              <w:top w:val="nil"/>
              <w:left w:val="nil"/>
              <w:bottom w:val="single" w:sz="4" w:space="0" w:color="auto"/>
              <w:right w:val="single" w:sz="4" w:space="0" w:color="auto"/>
            </w:tcBorders>
            <w:noWrap/>
            <w:vAlign w:val="center"/>
            <w:hideMark/>
          </w:tcPr>
          <w:p w14:paraId="019B87C8" w14:textId="5993963B" w:rsidR="008D05FB" w:rsidRPr="00E930D7" w:rsidRDefault="004D791A" w:rsidP="006C5D7A">
            <w:pPr>
              <w:widowControl/>
              <w:autoSpaceDE/>
              <w:autoSpaceDN/>
              <w:jc w:val="both"/>
              <w:rPr>
                <w:rFonts w:eastAsia="Times New Roman" w:cs="Arial"/>
                <w:color w:val="000000"/>
                <w:lang w:val="es-CO" w:eastAsia="es-CO"/>
              </w:rPr>
            </w:pPr>
            <w:r w:rsidRPr="00E930D7">
              <w:rPr>
                <w:rFonts w:eastAsia="Times New Roman" w:cs="Arial"/>
                <w:color w:val="000000"/>
                <w:lang w:eastAsia="es-CO"/>
              </w:rPr>
              <w:t>Asesoría Jurídica</w:t>
            </w:r>
            <w:r w:rsidR="00DC670E" w:rsidRPr="00E930D7">
              <w:rPr>
                <w:rFonts w:eastAsia="Times New Roman" w:cs="Arial"/>
                <w:color w:val="000000"/>
                <w:lang w:eastAsia="es-CO"/>
              </w:rPr>
              <w:t xml:space="preserve"> Externa.</w:t>
            </w:r>
          </w:p>
        </w:tc>
      </w:tr>
      <w:tr w:rsidR="008D05FB" w:rsidRPr="00E930D7" w14:paraId="3EF74149" w14:textId="77777777" w:rsidTr="004D791A">
        <w:trPr>
          <w:trHeight w:val="70"/>
        </w:trPr>
        <w:tc>
          <w:tcPr>
            <w:tcW w:w="5387" w:type="dxa"/>
            <w:tcBorders>
              <w:top w:val="single" w:sz="4" w:space="0" w:color="auto"/>
              <w:left w:val="single" w:sz="4" w:space="0" w:color="auto"/>
              <w:bottom w:val="single" w:sz="4" w:space="0" w:color="auto"/>
              <w:right w:val="single" w:sz="4" w:space="0" w:color="auto"/>
            </w:tcBorders>
            <w:vAlign w:val="center"/>
            <w:hideMark/>
          </w:tcPr>
          <w:p w14:paraId="1AA96A25" w14:textId="12DF06C3" w:rsidR="008D05FB" w:rsidRPr="00E930D7" w:rsidRDefault="008D05FB" w:rsidP="00A1056E">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Plazo expedición adendas para modificar invitación pública. </w:t>
            </w:r>
          </w:p>
        </w:tc>
        <w:tc>
          <w:tcPr>
            <w:tcW w:w="4678" w:type="dxa"/>
            <w:tcBorders>
              <w:top w:val="single" w:sz="4" w:space="0" w:color="auto"/>
              <w:left w:val="nil"/>
              <w:bottom w:val="single" w:sz="4" w:space="0" w:color="auto"/>
              <w:right w:val="single" w:sz="4" w:space="0" w:color="auto"/>
            </w:tcBorders>
            <w:vAlign w:val="center"/>
            <w:hideMark/>
          </w:tcPr>
          <w:p w14:paraId="7059C569" w14:textId="5F6114F9"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w:t>
            </w:r>
            <w:r w:rsidR="008D05FB" w:rsidRPr="00E930D7">
              <w:rPr>
                <w:rFonts w:eastAsia="Times New Roman" w:cs="Arial"/>
                <w:color w:val="000000"/>
                <w:lang w:val="es-CO" w:eastAsia="es-CO"/>
              </w:rPr>
              <w:t xml:space="preserve">Y </w:t>
            </w:r>
            <w:proofErr w:type="gramStart"/>
            <w:r w:rsidRPr="00E930D7">
              <w:rPr>
                <w:rFonts w:eastAsia="Times New Roman" w:cs="Arial"/>
                <w:color w:val="000000"/>
                <w:lang w:val="es-CO" w:eastAsia="es-CO"/>
              </w:rPr>
              <w:t>Secretaria General</w:t>
            </w:r>
            <w:proofErr w:type="gramEnd"/>
            <w:r w:rsidRPr="00E930D7">
              <w:rPr>
                <w:rFonts w:eastAsia="Times New Roman" w:cs="Arial"/>
                <w:color w:val="000000"/>
                <w:lang w:val="es-CO" w:eastAsia="es-CO"/>
              </w:rPr>
              <w:t xml:space="preserve"> </w:t>
            </w:r>
          </w:p>
        </w:tc>
      </w:tr>
      <w:tr w:rsidR="008D05FB" w:rsidRPr="00E930D7" w14:paraId="7B58A979" w14:textId="77777777" w:rsidTr="004D791A">
        <w:trPr>
          <w:trHeight w:val="70"/>
        </w:trPr>
        <w:tc>
          <w:tcPr>
            <w:tcW w:w="5387" w:type="dxa"/>
            <w:tcBorders>
              <w:top w:val="nil"/>
              <w:left w:val="single" w:sz="4" w:space="0" w:color="auto"/>
              <w:bottom w:val="single" w:sz="4" w:space="0" w:color="auto"/>
              <w:right w:val="single" w:sz="4" w:space="0" w:color="auto"/>
            </w:tcBorders>
            <w:vAlign w:val="center"/>
            <w:hideMark/>
          </w:tcPr>
          <w:p w14:paraId="2E9055FA"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Publicación aviso en SECOP II precisando si el proceso se limitó a </w:t>
            </w:r>
            <w:proofErr w:type="spellStart"/>
            <w:r w:rsidRPr="00E930D7">
              <w:rPr>
                <w:rFonts w:eastAsia="Times New Roman" w:cs="Arial"/>
                <w:color w:val="000000"/>
                <w:lang w:val="es-CO" w:eastAsia="es-CO"/>
              </w:rPr>
              <w:t>Mipyme</w:t>
            </w:r>
            <w:proofErr w:type="spellEnd"/>
            <w:r w:rsidRPr="00E930D7">
              <w:rPr>
                <w:rFonts w:eastAsia="Times New Roman" w:cs="Arial"/>
                <w:color w:val="000000"/>
                <w:lang w:val="es-CO" w:eastAsia="es-CO"/>
              </w:rPr>
              <w:t xml:space="preserve"> o si podrá participar cualquier otro interesado</w:t>
            </w:r>
          </w:p>
        </w:tc>
        <w:tc>
          <w:tcPr>
            <w:tcW w:w="4678" w:type="dxa"/>
            <w:tcBorders>
              <w:top w:val="nil"/>
              <w:left w:val="nil"/>
              <w:bottom w:val="single" w:sz="4" w:space="0" w:color="auto"/>
              <w:right w:val="single" w:sz="4" w:space="0" w:color="auto"/>
            </w:tcBorders>
            <w:vAlign w:val="center"/>
            <w:hideMark/>
          </w:tcPr>
          <w:p w14:paraId="723F2418" w14:textId="6DA53329"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w:t>
            </w:r>
            <w:r w:rsidRPr="00E930D7">
              <w:rPr>
                <w:rFonts w:eastAsia="Times New Roman" w:cs="Arial"/>
                <w:color w:val="000000"/>
                <w:lang w:val="es-CO" w:eastAsia="es-CO"/>
              </w:rPr>
              <w:t xml:space="preserve"> </w:t>
            </w:r>
            <w:r w:rsidRPr="00BA70D4">
              <w:rPr>
                <w:rFonts w:eastAsia="Times New Roman" w:cs="Arial"/>
                <w:color w:val="C0504D" w:themeColor="accent2"/>
                <w:lang w:val="es-CO" w:eastAsia="es-CO"/>
              </w:rPr>
              <w:t xml:space="preserve">Y Comité Evaluador. </w:t>
            </w:r>
          </w:p>
        </w:tc>
      </w:tr>
      <w:tr w:rsidR="008D05FB" w:rsidRPr="00E930D7" w14:paraId="7317DCA4" w14:textId="77777777" w:rsidTr="004D791A">
        <w:trPr>
          <w:trHeight w:val="70"/>
        </w:trPr>
        <w:tc>
          <w:tcPr>
            <w:tcW w:w="5387" w:type="dxa"/>
            <w:tcBorders>
              <w:top w:val="nil"/>
              <w:left w:val="single" w:sz="4" w:space="0" w:color="auto"/>
              <w:bottom w:val="single" w:sz="4" w:space="0" w:color="auto"/>
              <w:right w:val="single" w:sz="4" w:space="0" w:color="auto"/>
            </w:tcBorders>
            <w:vAlign w:val="center"/>
            <w:hideMark/>
          </w:tcPr>
          <w:p w14:paraId="136A716F"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Apertura de sobres</w:t>
            </w:r>
          </w:p>
        </w:tc>
        <w:tc>
          <w:tcPr>
            <w:tcW w:w="4678" w:type="dxa"/>
            <w:tcBorders>
              <w:top w:val="nil"/>
              <w:left w:val="nil"/>
              <w:bottom w:val="single" w:sz="4" w:space="0" w:color="auto"/>
              <w:right w:val="single" w:sz="4" w:space="0" w:color="auto"/>
            </w:tcBorders>
            <w:vAlign w:val="center"/>
            <w:hideMark/>
          </w:tcPr>
          <w:p w14:paraId="758E6725" w14:textId="6B998C90"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 </w:t>
            </w:r>
            <w:r w:rsidRPr="00BA70D4">
              <w:rPr>
                <w:rFonts w:eastAsia="Times New Roman" w:cs="Arial"/>
                <w:color w:val="C0504D" w:themeColor="accent2"/>
                <w:lang w:eastAsia="es-CO"/>
              </w:rPr>
              <w:t xml:space="preserve">Y Líder Del Proceso. </w:t>
            </w:r>
            <w:proofErr w:type="gramStart"/>
            <w:r w:rsidR="00BA70D4">
              <w:rPr>
                <w:rFonts w:eastAsia="Times New Roman" w:cs="Arial"/>
                <w:color w:val="C0504D" w:themeColor="accent2"/>
                <w:lang w:eastAsia="es-CO"/>
              </w:rPr>
              <w:t>De qué proceso?</w:t>
            </w:r>
            <w:proofErr w:type="gramEnd"/>
          </w:p>
        </w:tc>
      </w:tr>
      <w:tr w:rsidR="008D05FB" w:rsidRPr="00E930D7" w14:paraId="5BE71E68" w14:textId="77777777" w:rsidTr="004D791A">
        <w:trPr>
          <w:trHeight w:val="70"/>
        </w:trPr>
        <w:tc>
          <w:tcPr>
            <w:tcW w:w="5387" w:type="dxa"/>
            <w:tcBorders>
              <w:top w:val="single" w:sz="4" w:space="0" w:color="auto"/>
              <w:left w:val="single" w:sz="4" w:space="0" w:color="auto"/>
              <w:bottom w:val="single" w:sz="4" w:space="0" w:color="auto"/>
              <w:right w:val="single" w:sz="4" w:space="0" w:color="auto"/>
            </w:tcBorders>
            <w:vAlign w:val="center"/>
            <w:hideMark/>
          </w:tcPr>
          <w:p w14:paraId="7578767D"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Informe de presentación de ofertas</w:t>
            </w:r>
          </w:p>
        </w:tc>
        <w:tc>
          <w:tcPr>
            <w:tcW w:w="4678" w:type="dxa"/>
            <w:tcBorders>
              <w:top w:val="single" w:sz="4" w:space="0" w:color="auto"/>
              <w:left w:val="nil"/>
              <w:bottom w:val="single" w:sz="4" w:space="0" w:color="auto"/>
              <w:right w:val="single" w:sz="4" w:space="0" w:color="auto"/>
            </w:tcBorders>
            <w:vAlign w:val="center"/>
            <w:hideMark/>
          </w:tcPr>
          <w:p w14:paraId="29667D71" w14:textId="4EDB825B"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 Y Líder Del Proceso. </w:t>
            </w:r>
          </w:p>
        </w:tc>
      </w:tr>
      <w:tr w:rsidR="00A1056E" w:rsidRPr="00E930D7" w14:paraId="440B7790" w14:textId="77777777" w:rsidTr="004D791A">
        <w:trPr>
          <w:trHeight w:val="70"/>
        </w:trPr>
        <w:tc>
          <w:tcPr>
            <w:tcW w:w="5387" w:type="dxa"/>
            <w:tcBorders>
              <w:top w:val="single" w:sz="4" w:space="0" w:color="auto"/>
              <w:left w:val="single" w:sz="4" w:space="0" w:color="auto"/>
              <w:bottom w:val="single" w:sz="4" w:space="0" w:color="auto"/>
              <w:right w:val="single" w:sz="4" w:space="0" w:color="auto"/>
            </w:tcBorders>
            <w:vAlign w:val="bottom"/>
          </w:tcPr>
          <w:p w14:paraId="01AF93D7" w14:textId="79EBC171" w:rsidR="00A1056E" w:rsidRPr="00E930D7" w:rsidRDefault="00A1056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Elaboración del informa de evaluación</w:t>
            </w:r>
          </w:p>
        </w:tc>
        <w:tc>
          <w:tcPr>
            <w:tcW w:w="4678" w:type="dxa"/>
            <w:tcBorders>
              <w:top w:val="single" w:sz="4" w:space="0" w:color="auto"/>
              <w:left w:val="nil"/>
              <w:bottom w:val="single" w:sz="4" w:space="0" w:color="auto"/>
              <w:right w:val="single" w:sz="4" w:space="0" w:color="auto"/>
            </w:tcBorders>
            <w:vAlign w:val="center"/>
          </w:tcPr>
          <w:p w14:paraId="47C74E16" w14:textId="5ABFD942" w:rsidR="00A1056E"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Comité Evaluador</w:t>
            </w:r>
          </w:p>
        </w:tc>
      </w:tr>
      <w:tr w:rsidR="008D05FB" w:rsidRPr="00E930D7" w14:paraId="3615E056" w14:textId="77777777" w:rsidTr="004D791A">
        <w:trPr>
          <w:trHeight w:val="92"/>
        </w:trPr>
        <w:tc>
          <w:tcPr>
            <w:tcW w:w="5387" w:type="dxa"/>
            <w:tcBorders>
              <w:top w:val="single" w:sz="4" w:space="0" w:color="auto"/>
              <w:left w:val="single" w:sz="4" w:space="0" w:color="auto"/>
              <w:bottom w:val="single" w:sz="4" w:space="0" w:color="auto"/>
              <w:right w:val="single" w:sz="4" w:space="0" w:color="auto"/>
            </w:tcBorders>
            <w:vAlign w:val="bottom"/>
            <w:hideMark/>
          </w:tcPr>
          <w:p w14:paraId="4C866B20"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Publicación del informe de evaluación de ofertas</w:t>
            </w:r>
          </w:p>
        </w:tc>
        <w:tc>
          <w:tcPr>
            <w:tcW w:w="4678" w:type="dxa"/>
            <w:tcBorders>
              <w:top w:val="single" w:sz="4" w:space="0" w:color="auto"/>
              <w:left w:val="nil"/>
              <w:bottom w:val="single" w:sz="4" w:space="0" w:color="auto"/>
              <w:right w:val="single" w:sz="4" w:space="0" w:color="auto"/>
            </w:tcBorders>
            <w:vAlign w:val="center"/>
            <w:hideMark/>
          </w:tcPr>
          <w:p w14:paraId="5BC88151" w14:textId="4D3C3F56"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 Y </w:t>
            </w:r>
            <w:r w:rsidRPr="00BA70D4">
              <w:rPr>
                <w:rFonts w:eastAsia="Times New Roman" w:cs="Arial"/>
                <w:color w:val="C0504D" w:themeColor="accent2"/>
                <w:lang w:eastAsia="es-CO"/>
              </w:rPr>
              <w:t>Líder Del Proceso.</w:t>
            </w:r>
            <w:r w:rsidR="00BA70D4">
              <w:rPr>
                <w:rFonts w:eastAsia="Times New Roman" w:cs="Arial"/>
                <w:color w:val="C0504D" w:themeColor="accent2"/>
                <w:lang w:eastAsia="es-CO"/>
              </w:rPr>
              <w:t xml:space="preserve"> De qué proceso</w:t>
            </w:r>
          </w:p>
        </w:tc>
      </w:tr>
      <w:tr w:rsidR="008D05FB" w:rsidRPr="00E930D7" w14:paraId="1850FF5B" w14:textId="77777777" w:rsidTr="004D791A">
        <w:trPr>
          <w:trHeight w:val="70"/>
        </w:trPr>
        <w:tc>
          <w:tcPr>
            <w:tcW w:w="5387" w:type="dxa"/>
            <w:tcBorders>
              <w:top w:val="nil"/>
              <w:left w:val="single" w:sz="4" w:space="0" w:color="auto"/>
              <w:bottom w:val="single" w:sz="4" w:space="0" w:color="auto"/>
              <w:right w:val="single" w:sz="4" w:space="0" w:color="auto"/>
            </w:tcBorders>
            <w:vAlign w:val="center"/>
            <w:hideMark/>
          </w:tcPr>
          <w:p w14:paraId="004C09E7" w14:textId="241F1006"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Respuesta a observaciones del informa de </w:t>
            </w:r>
            <w:r w:rsidR="00A1056E" w:rsidRPr="00E930D7">
              <w:rPr>
                <w:rFonts w:eastAsia="Times New Roman" w:cs="Arial"/>
                <w:color w:val="000000"/>
                <w:lang w:val="es-CO" w:eastAsia="es-CO"/>
              </w:rPr>
              <w:t>evolución</w:t>
            </w:r>
            <w:r w:rsidRPr="00E930D7">
              <w:rPr>
                <w:rFonts w:eastAsia="Times New Roman" w:cs="Arial"/>
                <w:color w:val="000000"/>
                <w:lang w:val="es-CO" w:eastAsia="es-CO"/>
              </w:rPr>
              <w:t xml:space="preserve"> </w:t>
            </w:r>
          </w:p>
        </w:tc>
        <w:tc>
          <w:tcPr>
            <w:tcW w:w="4678" w:type="dxa"/>
            <w:tcBorders>
              <w:top w:val="nil"/>
              <w:left w:val="nil"/>
              <w:bottom w:val="single" w:sz="4" w:space="0" w:color="auto"/>
              <w:right w:val="single" w:sz="4" w:space="0" w:color="auto"/>
            </w:tcBorders>
            <w:vAlign w:val="center"/>
            <w:hideMark/>
          </w:tcPr>
          <w:p w14:paraId="0024A16A" w14:textId="21EA90CC"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w:t>
            </w:r>
            <w:r w:rsidRPr="00BA70D4">
              <w:rPr>
                <w:rFonts w:eastAsia="Times New Roman" w:cs="Arial"/>
                <w:color w:val="C0504D" w:themeColor="accent2"/>
                <w:lang w:val="es-CO" w:eastAsia="es-CO"/>
              </w:rPr>
              <w:t xml:space="preserve">Y Comité Evaluador. </w:t>
            </w:r>
          </w:p>
        </w:tc>
      </w:tr>
      <w:tr w:rsidR="008D05FB" w:rsidRPr="00E930D7" w14:paraId="5EE948DF" w14:textId="77777777" w:rsidTr="004D791A">
        <w:trPr>
          <w:trHeight w:val="70"/>
        </w:trPr>
        <w:tc>
          <w:tcPr>
            <w:tcW w:w="5387" w:type="dxa"/>
            <w:tcBorders>
              <w:top w:val="single" w:sz="4" w:space="0" w:color="auto"/>
              <w:left w:val="single" w:sz="4" w:space="0" w:color="auto"/>
              <w:bottom w:val="single" w:sz="4" w:space="0" w:color="auto"/>
              <w:right w:val="single" w:sz="4" w:space="0" w:color="auto"/>
            </w:tcBorders>
            <w:vAlign w:val="center"/>
            <w:hideMark/>
          </w:tcPr>
          <w:p w14:paraId="76610F79"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Aceptación de Ofertas</w:t>
            </w:r>
          </w:p>
        </w:tc>
        <w:tc>
          <w:tcPr>
            <w:tcW w:w="4678" w:type="dxa"/>
            <w:tcBorders>
              <w:top w:val="single" w:sz="4" w:space="0" w:color="auto"/>
              <w:left w:val="nil"/>
              <w:bottom w:val="single" w:sz="4" w:space="0" w:color="auto"/>
              <w:right w:val="single" w:sz="4" w:space="0" w:color="auto"/>
            </w:tcBorders>
            <w:vAlign w:val="center"/>
            <w:hideMark/>
          </w:tcPr>
          <w:p w14:paraId="049B8FD3" w14:textId="30D03C62" w:rsidR="008D05FB" w:rsidRPr="00E930D7" w:rsidRDefault="00DC670E" w:rsidP="006C5D7A">
            <w:pPr>
              <w:widowControl/>
              <w:autoSpaceDE/>
              <w:autoSpaceDN/>
              <w:jc w:val="both"/>
              <w:rPr>
                <w:rFonts w:eastAsia="Times New Roman" w:cs="Arial"/>
                <w:color w:val="000000"/>
                <w:lang w:val="es-CO" w:eastAsia="es-CO"/>
              </w:rPr>
            </w:pPr>
            <w:proofErr w:type="gramStart"/>
            <w:r w:rsidRPr="00E930D7">
              <w:rPr>
                <w:rFonts w:eastAsia="Times New Roman" w:cs="Arial"/>
                <w:color w:val="000000"/>
                <w:lang w:eastAsia="es-CO"/>
              </w:rPr>
              <w:t>Asesoría  Jurídica</w:t>
            </w:r>
            <w:proofErr w:type="gramEnd"/>
            <w:r w:rsidRPr="00E930D7">
              <w:rPr>
                <w:rFonts w:eastAsia="Times New Roman" w:cs="Arial"/>
                <w:color w:val="000000"/>
                <w:lang w:eastAsia="es-CO"/>
              </w:rPr>
              <w:t xml:space="preserve"> Externa.</w:t>
            </w:r>
            <w:r w:rsidRPr="00E930D7">
              <w:rPr>
                <w:rFonts w:eastAsia="Times New Roman" w:cs="Arial"/>
                <w:color w:val="000000"/>
                <w:lang w:val="es-CO" w:eastAsia="es-CO"/>
              </w:rPr>
              <w:t xml:space="preserve"> </w:t>
            </w:r>
            <w:r w:rsidR="008D05FB" w:rsidRPr="00E930D7">
              <w:rPr>
                <w:rFonts w:eastAsia="Times New Roman" w:cs="Arial"/>
                <w:color w:val="000000"/>
                <w:lang w:val="es-CO" w:eastAsia="es-CO"/>
              </w:rPr>
              <w:t xml:space="preserve">Y </w:t>
            </w:r>
            <w:r w:rsidRPr="00E930D7">
              <w:rPr>
                <w:rFonts w:eastAsia="Times New Roman" w:cs="Arial"/>
                <w:color w:val="000000"/>
                <w:lang w:val="es-CO" w:eastAsia="es-CO"/>
              </w:rPr>
              <w:t xml:space="preserve">Ordenador Del Gasto </w:t>
            </w:r>
          </w:p>
        </w:tc>
      </w:tr>
      <w:tr w:rsidR="008D05FB" w:rsidRPr="00E930D7" w14:paraId="19D80763" w14:textId="77777777" w:rsidTr="004D791A">
        <w:trPr>
          <w:trHeight w:val="70"/>
        </w:trPr>
        <w:tc>
          <w:tcPr>
            <w:tcW w:w="5387" w:type="dxa"/>
            <w:tcBorders>
              <w:top w:val="nil"/>
              <w:left w:val="single" w:sz="4" w:space="0" w:color="auto"/>
              <w:bottom w:val="single" w:sz="4" w:space="0" w:color="auto"/>
              <w:right w:val="single" w:sz="4" w:space="0" w:color="auto"/>
            </w:tcBorders>
            <w:vAlign w:val="center"/>
            <w:hideMark/>
          </w:tcPr>
          <w:p w14:paraId="369D8E32" w14:textId="77777777" w:rsidR="008D05FB" w:rsidRPr="00E930D7" w:rsidRDefault="008D05FB"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t xml:space="preserve">Aprobación de las garantías de ejecución del </w:t>
            </w:r>
            <w:r w:rsidRPr="00E930D7">
              <w:rPr>
                <w:rFonts w:eastAsia="Times New Roman" w:cs="Arial"/>
                <w:color w:val="000000"/>
                <w:lang w:val="es-CO" w:eastAsia="es-CO"/>
              </w:rPr>
              <w:lastRenderedPageBreak/>
              <w:t>contrato</w:t>
            </w:r>
          </w:p>
        </w:tc>
        <w:tc>
          <w:tcPr>
            <w:tcW w:w="4678" w:type="dxa"/>
            <w:tcBorders>
              <w:top w:val="nil"/>
              <w:left w:val="nil"/>
              <w:bottom w:val="single" w:sz="4" w:space="0" w:color="auto"/>
              <w:right w:val="single" w:sz="4" w:space="0" w:color="auto"/>
            </w:tcBorders>
            <w:vAlign w:val="center"/>
            <w:hideMark/>
          </w:tcPr>
          <w:p w14:paraId="5564DF51" w14:textId="6CAA7C54" w:rsidR="008D05FB" w:rsidRPr="00E930D7" w:rsidRDefault="00DC670E" w:rsidP="006C5D7A">
            <w:pPr>
              <w:widowControl/>
              <w:autoSpaceDE/>
              <w:autoSpaceDN/>
              <w:jc w:val="both"/>
              <w:rPr>
                <w:rFonts w:eastAsia="Times New Roman" w:cs="Arial"/>
                <w:color w:val="000000"/>
                <w:lang w:val="es-CO" w:eastAsia="es-CO"/>
              </w:rPr>
            </w:pPr>
            <w:r w:rsidRPr="00E930D7">
              <w:rPr>
                <w:rFonts w:eastAsia="Times New Roman" w:cs="Arial"/>
                <w:color w:val="000000"/>
                <w:lang w:val="es-CO" w:eastAsia="es-CO"/>
              </w:rPr>
              <w:lastRenderedPageBreak/>
              <w:t>Superviso O Interventor Designado</w:t>
            </w:r>
          </w:p>
        </w:tc>
      </w:tr>
    </w:tbl>
    <w:p w14:paraId="3E7DE093" w14:textId="77777777" w:rsidR="00765BD4" w:rsidRPr="00E930D7" w:rsidRDefault="00765BD4" w:rsidP="006C5D7A">
      <w:pPr>
        <w:jc w:val="both"/>
      </w:pPr>
    </w:p>
    <w:p w14:paraId="7E1D327A" w14:textId="6DCB5441" w:rsidR="00765BD4" w:rsidRPr="00E930D7" w:rsidRDefault="00623AAE" w:rsidP="006C5D7A">
      <w:pPr>
        <w:jc w:val="both"/>
        <w:rPr>
          <w:b/>
        </w:rPr>
      </w:pPr>
      <w:r w:rsidRPr="004D791A">
        <w:rPr>
          <w:b/>
          <w:bCs/>
        </w:rPr>
        <w:t>5</w:t>
      </w:r>
      <w:r w:rsidR="006220CF" w:rsidRPr="004D791A">
        <w:rPr>
          <w:b/>
          <w:bCs/>
        </w:rPr>
        <w:t>.</w:t>
      </w:r>
      <w:r w:rsidRPr="004D791A">
        <w:rPr>
          <w:b/>
          <w:bCs/>
        </w:rPr>
        <w:t>7.</w:t>
      </w:r>
      <w:r w:rsidR="00765BD4" w:rsidRPr="004D791A">
        <w:rPr>
          <w:b/>
          <w:bCs/>
        </w:rPr>
        <w:tab/>
      </w:r>
      <w:bookmarkStart w:id="50" w:name="_Hlk210053864"/>
      <w:r w:rsidR="00764207" w:rsidRPr="00E930D7">
        <w:rPr>
          <w:b/>
        </w:rPr>
        <w:t>ACUERDOS MARCO DE PRECIOS:</w:t>
      </w:r>
    </w:p>
    <w:bookmarkEnd w:id="50"/>
    <w:p w14:paraId="22EC16C7" w14:textId="77777777" w:rsidR="00764207" w:rsidRPr="00E930D7" w:rsidRDefault="00764207" w:rsidP="006C5D7A">
      <w:pPr>
        <w:jc w:val="both"/>
      </w:pPr>
    </w:p>
    <w:p w14:paraId="5632A1D0" w14:textId="7A3D7FFA" w:rsidR="00764207" w:rsidRPr="00E930D7" w:rsidRDefault="00765BD4" w:rsidP="006C5D7A">
      <w:pPr>
        <w:jc w:val="both"/>
        <w:rPr>
          <w:rFonts w:cs="Arial"/>
        </w:rPr>
      </w:pPr>
      <w:r w:rsidRPr="00E930D7">
        <w:rPr>
          <w:rFonts w:cs="Arial"/>
        </w:rPr>
        <w:t>Los acuerdos marco de precios a que se refiere el inciso 2 del literal a) del numeral 2 del artículo 2 de la Ley 1150 de 2007, permite que las condiciones de oferta para la adquisición o suministro de bienes y servicios de características técnicas uniformes y de común utilización a las entidades estatales durante un periodo de tiempo determinado, en la forma, plazo y condiciones de entrega calidad y garan</w:t>
      </w:r>
      <w:r w:rsidR="00424661" w:rsidRPr="00E930D7">
        <w:rPr>
          <w:rFonts w:cs="Arial"/>
        </w:rPr>
        <w:t>tía establecidas en el acuerdo.</w:t>
      </w:r>
    </w:p>
    <w:p w14:paraId="24638831" w14:textId="77777777" w:rsidR="00424661" w:rsidRPr="00E930D7" w:rsidRDefault="00424661" w:rsidP="006C5D7A">
      <w:pPr>
        <w:jc w:val="both"/>
        <w:rPr>
          <w:rFonts w:cs="Arial"/>
        </w:rPr>
      </w:pPr>
    </w:p>
    <w:p w14:paraId="55F4DBDA" w14:textId="6781D905" w:rsidR="00FB7399" w:rsidRPr="00E930D7" w:rsidRDefault="00765BD4" w:rsidP="006C5D7A">
      <w:pPr>
        <w:jc w:val="both"/>
        <w:rPr>
          <w:rFonts w:cs="Arial"/>
        </w:rPr>
      </w:pPr>
      <w:r w:rsidRPr="00E930D7">
        <w:rPr>
          <w:rFonts w:cs="Arial"/>
        </w:rPr>
        <w:t>La adquisición de bienes, obras o servicios que se realicen a través de acuerdos marcos se deberá adelantar por la plataforma Tienda Virtual administrada por la Agencia Nacional Colombia Compra Eficiente, en la cual el Concejo Municipal de Pereira podrá comprar bienes hasta por</w:t>
      </w:r>
      <w:r w:rsidR="00A01E2E" w:rsidRPr="00E930D7">
        <w:rPr>
          <w:rFonts w:cs="Arial"/>
        </w:rPr>
        <w:t xml:space="preserve"> el valor de su mínima cuantía.</w:t>
      </w:r>
    </w:p>
    <w:p w14:paraId="25388402" w14:textId="3706EFD4" w:rsidR="00AE1050" w:rsidRPr="00E930D7" w:rsidRDefault="00AE1050" w:rsidP="006C5D7A">
      <w:pPr>
        <w:jc w:val="both"/>
      </w:pPr>
      <w:r w:rsidRPr="00E930D7">
        <w:t xml:space="preserve"> </w:t>
      </w:r>
    </w:p>
    <w:p w14:paraId="202B73E1" w14:textId="2F92B22C" w:rsidR="00AE1050" w:rsidRDefault="00A01E2E" w:rsidP="004D791A">
      <w:pPr>
        <w:jc w:val="center"/>
        <w:rPr>
          <w:rFonts w:cs="Arial"/>
          <w:b/>
          <w:bCs/>
        </w:rPr>
      </w:pPr>
      <w:bookmarkStart w:id="51" w:name="_Hlk210054205"/>
      <w:r w:rsidRPr="00E930D7">
        <w:rPr>
          <w:rFonts w:cs="Arial"/>
          <w:b/>
          <w:bCs/>
        </w:rPr>
        <w:t>VI</w:t>
      </w:r>
    </w:p>
    <w:p w14:paraId="49104588" w14:textId="77777777" w:rsidR="004D791A" w:rsidRPr="00E930D7" w:rsidRDefault="004D791A" w:rsidP="004D791A">
      <w:pPr>
        <w:jc w:val="center"/>
        <w:rPr>
          <w:rFonts w:cs="Arial"/>
          <w:b/>
          <w:bCs/>
        </w:rPr>
      </w:pPr>
    </w:p>
    <w:p w14:paraId="05D1CBE0" w14:textId="169A140E" w:rsidR="00AE1050" w:rsidRPr="00E930D7" w:rsidRDefault="00AE1050" w:rsidP="00623AAE">
      <w:pPr>
        <w:jc w:val="center"/>
        <w:rPr>
          <w:rFonts w:cs="Arial"/>
          <w:b/>
          <w:bCs/>
        </w:rPr>
      </w:pPr>
      <w:r w:rsidRPr="00E930D7">
        <w:rPr>
          <w:rFonts w:cs="Arial"/>
          <w:b/>
          <w:bCs/>
        </w:rPr>
        <w:t xml:space="preserve">ETAPA DE </w:t>
      </w:r>
      <w:r w:rsidR="00A01E2E" w:rsidRPr="00E930D7">
        <w:rPr>
          <w:rFonts w:cs="Arial"/>
          <w:b/>
          <w:bCs/>
        </w:rPr>
        <w:t>EJECUCIÓN</w:t>
      </w:r>
      <w:r w:rsidRPr="00E930D7">
        <w:rPr>
          <w:rFonts w:cs="Arial"/>
          <w:b/>
          <w:bCs/>
        </w:rPr>
        <w:t xml:space="preserve"> CONTRACTUAL</w:t>
      </w:r>
    </w:p>
    <w:bookmarkEnd w:id="51"/>
    <w:p w14:paraId="73984762" w14:textId="77777777" w:rsidR="00AE1050" w:rsidRPr="00E930D7" w:rsidRDefault="00AE1050" w:rsidP="00623AAE">
      <w:pPr>
        <w:jc w:val="center"/>
        <w:rPr>
          <w:rFonts w:cs="Arial"/>
        </w:rPr>
      </w:pPr>
    </w:p>
    <w:p w14:paraId="46B73283" w14:textId="3F4E3F04" w:rsidR="00765BD4" w:rsidRPr="00E930D7" w:rsidRDefault="00623AAE" w:rsidP="006C5D7A">
      <w:pPr>
        <w:jc w:val="both"/>
        <w:rPr>
          <w:rFonts w:cs="Arial"/>
          <w:b/>
        </w:rPr>
      </w:pPr>
      <w:r w:rsidRPr="004D791A">
        <w:rPr>
          <w:rFonts w:cs="Arial"/>
          <w:b/>
          <w:bCs/>
        </w:rPr>
        <w:t>6</w:t>
      </w:r>
      <w:r w:rsidR="00486C0D" w:rsidRPr="004D791A">
        <w:rPr>
          <w:rFonts w:cs="Arial"/>
          <w:b/>
          <w:bCs/>
        </w:rPr>
        <w:t>.</w:t>
      </w:r>
      <w:r w:rsidR="00765BD4" w:rsidRPr="00E930D7">
        <w:rPr>
          <w:rFonts w:cs="Arial"/>
        </w:rPr>
        <w:tab/>
      </w:r>
      <w:bookmarkStart w:id="52" w:name="_Hlk210053883"/>
      <w:r w:rsidR="00764207" w:rsidRPr="00E930D7">
        <w:rPr>
          <w:rFonts w:cs="Arial"/>
          <w:b/>
        </w:rPr>
        <w:t>ETAPA CONTRACTUAL:</w:t>
      </w:r>
    </w:p>
    <w:p w14:paraId="7D19B709" w14:textId="77777777" w:rsidR="00765BD4" w:rsidRPr="00E930D7" w:rsidRDefault="00765BD4" w:rsidP="006C5D7A">
      <w:pPr>
        <w:jc w:val="both"/>
        <w:rPr>
          <w:rFonts w:cs="Arial"/>
        </w:rPr>
      </w:pPr>
    </w:p>
    <w:bookmarkEnd w:id="52"/>
    <w:p w14:paraId="1C863FCD" w14:textId="615BD45B" w:rsidR="00764207" w:rsidRPr="00E930D7" w:rsidRDefault="00765BD4" w:rsidP="006C5D7A">
      <w:pPr>
        <w:jc w:val="both"/>
        <w:rPr>
          <w:rFonts w:cs="Arial"/>
        </w:rPr>
      </w:pPr>
      <w:r w:rsidRPr="00E930D7">
        <w:rPr>
          <w:rFonts w:cs="Arial"/>
        </w:rPr>
        <w:t>La etapa contractual inicia con el perfeccionamiento del contrato y continua con la ejecución del mismo, es decir en este periodo el contratista presta el servicio, la obra o entrega el bien adquirido por e</w:t>
      </w:r>
      <w:r w:rsidR="00424661" w:rsidRPr="00E930D7">
        <w:rPr>
          <w:rFonts w:cs="Arial"/>
        </w:rPr>
        <w:t>l Concejo Municipal de Pereira.</w:t>
      </w:r>
    </w:p>
    <w:p w14:paraId="1AEE7FB4" w14:textId="7D3E893F" w:rsidR="00424661" w:rsidRDefault="00424661" w:rsidP="006C5D7A">
      <w:pPr>
        <w:jc w:val="both"/>
        <w:rPr>
          <w:rFonts w:cs="Arial"/>
        </w:rPr>
      </w:pPr>
    </w:p>
    <w:p w14:paraId="7BE62895" w14:textId="77777777" w:rsidR="004D791A" w:rsidRPr="00E930D7" w:rsidRDefault="004D791A" w:rsidP="006C5D7A">
      <w:pPr>
        <w:jc w:val="both"/>
        <w:rPr>
          <w:rFonts w:cs="Arial"/>
        </w:rPr>
      </w:pPr>
    </w:p>
    <w:p w14:paraId="4BCEDA9F" w14:textId="104851CB" w:rsidR="00765BD4" w:rsidRPr="00E930D7" w:rsidRDefault="00623AAE" w:rsidP="006C5D7A">
      <w:pPr>
        <w:jc w:val="both"/>
        <w:rPr>
          <w:rFonts w:cs="Arial"/>
        </w:rPr>
      </w:pPr>
      <w:bookmarkStart w:id="53" w:name="_Hlk210053896"/>
      <w:r w:rsidRPr="004D791A">
        <w:rPr>
          <w:rFonts w:cs="Arial"/>
          <w:b/>
          <w:bCs/>
        </w:rPr>
        <w:t>6.1</w:t>
      </w:r>
      <w:r w:rsidR="004D791A">
        <w:rPr>
          <w:rFonts w:cs="Arial"/>
          <w:b/>
        </w:rPr>
        <w:t>.</w:t>
      </w:r>
      <w:r w:rsidRPr="004D791A">
        <w:rPr>
          <w:rFonts w:cs="Arial"/>
          <w:b/>
        </w:rPr>
        <w:t xml:space="preserve"> </w:t>
      </w:r>
      <w:r w:rsidR="00764207" w:rsidRPr="00E930D7">
        <w:rPr>
          <w:rFonts w:cs="Arial"/>
          <w:b/>
        </w:rPr>
        <w:t>PERFECCIONAMIENTO Y EJECUCIÓN DEL CONTRATO</w:t>
      </w:r>
      <w:r w:rsidR="00765BD4" w:rsidRPr="00E930D7">
        <w:rPr>
          <w:rFonts w:cs="Arial"/>
        </w:rPr>
        <w:t>.</w:t>
      </w:r>
      <w:bookmarkEnd w:id="53"/>
    </w:p>
    <w:p w14:paraId="59A5E645" w14:textId="77777777" w:rsidR="00765BD4" w:rsidRPr="00E930D7" w:rsidRDefault="00765BD4" w:rsidP="006C5D7A">
      <w:pPr>
        <w:jc w:val="both"/>
        <w:rPr>
          <w:rFonts w:cs="Arial"/>
        </w:rPr>
      </w:pPr>
    </w:p>
    <w:p w14:paraId="4C7FBD1B" w14:textId="77777777" w:rsidR="00765BD4" w:rsidRPr="00E930D7" w:rsidRDefault="00765BD4" w:rsidP="006C5D7A">
      <w:pPr>
        <w:jc w:val="both"/>
        <w:rPr>
          <w:rFonts w:cs="Arial"/>
        </w:rPr>
      </w:pPr>
      <w:r w:rsidRPr="00E930D7">
        <w:rPr>
          <w:rFonts w:cs="Arial"/>
        </w:rPr>
        <w:t>Los contratos estatales, se perfeccionan cuando se logre acuerdo sobre el objeto y la contraprestación, además de formalizarse electrónicamente a través de la aplicación SECOP II (artículo 41 de la Ley 80 de 1993).</w:t>
      </w:r>
    </w:p>
    <w:p w14:paraId="2E004F5C" w14:textId="77777777" w:rsidR="004E0B90" w:rsidRPr="00E930D7" w:rsidRDefault="004E0B90" w:rsidP="006C5D7A">
      <w:pPr>
        <w:jc w:val="both"/>
        <w:rPr>
          <w:rFonts w:cs="Arial"/>
        </w:rPr>
      </w:pPr>
    </w:p>
    <w:p w14:paraId="5690CBA7" w14:textId="77777777" w:rsidR="00765BD4" w:rsidRPr="00E930D7" w:rsidRDefault="00765BD4" w:rsidP="006C5D7A">
      <w:pPr>
        <w:jc w:val="both"/>
        <w:rPr>
          <w:rFonts w:cs="Arial"/>
        </w:rPr>
      </w:pPr>
      <w:r w:rsidRPr="00E930D7">
        <w:rPr>
          <w:rFonts w:cs="Arial"/>
        </w:rPr>
        <w:t>La ejecución se lleva a cabo cuando ha sido aprobada la garantía única y cuando el contratista acredita que se encuentra al día con el Sistema General de Seguridad Social en Salud y Pensiones, y cuando corresponda, el pago de los parafiscales y riesgos laborales, junto con la suscripción del Acta de Inicio, si así se conviene en el contrato.</w:t>
      </w:r>
    </w:p>
    <w:p w14:paraId="0BE1B145" w14:textId="77777777" w:rsidR="00765BD4" w:rsidRPr="00E930D7" w:rsidRDefault="00765BD4" w:rsidP="006C5D7A">
      <w:pPr>
        <w:jc w:val="both"/>
        <w:rPr>
          <w:rFonts w:cs="Arial"/>
        </w:rPr>
      </w:pPr>
    </w:p>
    <w:p w14:paraId="6C5A513F" w14:textId="77777777" w:rsidR="00765BD4" w:rsidRPr="00E930D7" w:rsidRDefault="00765BD4" w:rsidP="006C5D7A">
      <w:pPr>
        <w:jc w:val="both"/>
        <w:rPr>
          <w:rFonts w:cs="Arial"/>
        </w:rPr>
      </w:pPr>
      <w:r w:rsidRPr="00E930D7">
        <w:rPr>
          <w:rFonts w:cs="Arial"/>
        </w:rPr>
        <w:t>Para los procesos seleccionados a través de la modalidad de mínima cuantía, la comunicación de aceptación junto con la oferta constituye la adjudicación y el contrato celebrado.</w:t>
      </w:r>
    </w:p>
    <w:p w14:paraId="5FEBCC08" w14:textId="77777777" w:rsidR="00765BD4" w:rsidRPr="00E930D7" w:rsidRDefault="00765BD4" w:rsidP="006C5D7A">
      <w:pPr>
        <w:jc w:val="both"/>
        <w:rPr>
          <w:rFonts w:cs="Arial"/>
        </w:rPr>
      </w:pPr>
    </w:p>
    <w:p w14:paraId="73FF2958" w14:textId="77777777" w:rsidR="00765BD4" w:rsidRPr="00E930D7" w:rsidRDefault="00765BD4" w:rsidP="006C5D7A">
      <w:pPr>
        <w:jc w:val="both"/>
        <w:rPr>
          <w:rFonts w:cs="Arial"/>
        </w:rPr>
      </w:pPr>
      <w:r w:rsidRPr="00E930D7">
        <w:rPr>
          <w:rFonts w:cs="Arial"/>
        </w:rPr>
        <w:t>La información suministrada por el futuro contratista en la plataforma SECOP II debe coincidir y estar actualizada conforme con la registrada en el Sistema de Información y Gestión de Empleo Público – SIGEP-.</w:t>
      </w:r>
    </w:p>
    <w:p w14:paraId="1EE1F807" w14:textId="77777777" w:rsidR="00765BD4" w:rsidRPr="00E930D7" w:rsidRDefault="00765BD4" w:rsidP="006C5D7A">
      <w:pPr>
        <w:jc w:val="both"/>
        <w:rPr>
          <w:rFonts w:cs="Arial"/>
        </w:rPr>
      </w:pPr>
    </w:p>
    <w:p w14:paraId="1D1DA97D" w14:textId="20020089" w:rsidR="00765BD4" w:rsidRPr="00E930D7" w:rsidRDefault="00765BD4" w:rsidP="006C5D7A">
      <w:pPr>
        <w:jc w:val="both"/>
        <w:rPr>
          <w:rFonts w:cs="Arial"/>
        </w:rPr>
      </w:pPr>
      <w:r w:rsidRPr="00E930D7">
        <w:rPr>
          <w:rFonts w:cs="Arial"/>
        </w:rPr>
        <w:t xml:space="preserve">Si el contrato establece la obligación de constituir garantías, el usuario proveedor </w:t>
      </w:r>
      <w:r w:rsidRPr="00E930D7">
        <w:rPr>
          <w:rFonts w:cs="Arial"/>
        </w:rPr>
        <w:lastRenderedPageBreak/>
        <w:t xml:space="preserve">(contratista) deberá cargarlas en la plataforma SECOP II, para su respectiva aprobación, el supervisor del contrato o convenio deberá constatar que la garantía del contrato se encuentra aprobada </w:t>
      </w:r>
      <w:r w:rsidR="00424661" w:rsidRPr="00E930D7">
        <w:rPr>
          <w:rFonts w:cs="Arial"/>
        </w:rPr>
        <w:t>y q</w:t>
      </w:r>
      <w:r w:rsidRPr="00E930D7">
        <w:rPr>
          <w:rFonts w:cs="Arial"/>
        </w:rPr>
        <w:t>ue se mantenga vigente, por los valores</w:t>
      </w:r>
      <w:r w:rsidR="00764207" w:rsidRPr="00E930D7">
        <w:rPr>
          <w:rFonts w:cs="Arial"/>
        </w:rPr>
        <w:t xml:space="preserve"> </w:t>
      </w:r>
      <w:r w:rsidRPr="00E930D7">
        <w:rPr>
          <w:rFonts w:cs="Arial"/>
        </w:rPr>
        <w:t>establecidos hasta la liquidación del contrato.</w:t>
      </w:r>
    </w:p>
    <w:p w14:paraId="15FBE2E0" w14:textId="77777777" w:rsidR="00765BD4" w:rsidRPr="00E930D7" w:rsidRDefault="00765BD4" w:rsidP="006C5D7A">
      <w:pPr>
        <w:jc w:val="both"/>
        <w:rPr>
          <w:rFonts w:cs="Arial"/>
        </w:rPr>
      </w:pPr>
    </w:p>
    <w:p w14:paraId="7B3B6345" w14:textId="77777777" w:rsidR="00765BD4" w:rsidRPr="00E930D7" w:rsidRDefault="00765BD4" w:rsidP="006C5D7A">
      <w:pPr>
        <w:jc w:val="both"/>
        <w:rPr>
          <w:rFonts w:cs="Arial"/>
        </w:rPr>
      </w:pPr>
      <w:r w:rsidRPr="00E930D7">
        <w:rPr>
          <w:rFonts w:cs="Arial"/>
        </w:rPr>
        <w:t>Teniendo en cuenta que algunos contratos requerirán para su ejecución, la suscripción del Acta de Inicio esta deberá ser elaborada por el supervisor de contrato conforme con el formato establecido por el Sistema Integrado de Gestión de la entidad y se firmará una vez se hayan cumplido los requisitos de perfeccionamiento y ejecución del contrato.</w:t>
      </w:r>
    </w:p>
    <w:p w14:paraId="278D7990" w14:textId="77777777" w:rsidR="00764207" w:rsidRPr="00E930D7" w:rsidRDefault="00764207" w:rsidP="006C5D7A">
      <w:pPr>
        <w:jc w:val="both"/>
        <w:rPr>
          <w:rFonts w:cs="Arial"/>
        </w:rPr>
      </w:pPr>
    </w:p>
    <w:p w14:paraId="305C3B3D" w14:textId="47AFE626" w:rsidR="00765BD4" w:rsidRPr="00E930D7" w:rsidRDefault="00623AAE" w:rsidP="006C5D7A">
      <w:pPr>
        <w:jc w:val="both"/>
        <w:rPr>
          <w:rFonts w:cs="Arial"/>
        </w:rPr>
      </w:pPr>
      <w:r w:rsidRPr="004D791A">
        <w:rPr>
          <w:rFonts w:cs="Arial"/>
          <w:b/>
          <w:bCs/>
        </w:rPr>
        <w:t>6</w:t>
      </w:r>
      <w:r w:rsidR="00765BD4" w:rsidRPr="004D791A">
        <w:rPr>
          <w:rFonts w:cs="Arial"/>
          <w:b/>
          <w:bCs/>
        </w:rPr>
        <w:t>.</w:t>
      </w:r>
      <w:r w:rsidRPr="004D791A">
        <w:rPr>
          <w:rFonts w:cs="Arial"/>
          <w:b/>
          <w:bCs/>
        </w:rPr>
        <w:t>2</w:t>
      </w:r>
      <w:r w:rsidR="004D791A">
        <w:rPr>
          <w:rFonts w:cs="Arial"/>
        </w:rPr>
        <w:t>.</w:t>
      </w:r>
      <w:r w:rsidR="00765BD4" w:rsidRPr="00E930D7">
        <w:rPr>
          <w:rFonts w:cs="Arial"/>
        </w:rPr>
        <w:tab/>
      </w:r>
      <w:bookmarkStart w:id="54" w:name="_Hlk210053917"/>
      <w:r w:rsidR="00764207" w:rsidRPr="00E930D7">
        <w:rPr>
          <w:rFonts w:cs="Arial"/>
          <w:b/>
        </w:rPr>
        <w:t>SITUACIONES EN LA EJECUCIÓN DEL CONTRATO</w:t>
      </w:r>
      <w:r w:rsidR="00765BD4" w:rsidRPr="00E930D7">
        <w:rPr>
          <w:rFonts w:cs="Arial"/>
        </w:rPr>
        <w:t>.</w:t>
      </w:r>
    </w:p>
    <w:p w14:paraId="5D595FA9" w14:textId="77777777" w:rsidR="00765BD4" w:rsidRPr="00E930D7" w:rsidRDefault="00765BD4" w:rsidP="006C5D7A">
      <w:pPr>
        <w:jc w:val="both"/>
        <w:rPr>
          <w:rFonts w:cs="Arial"/>
        </w:rPr>
      </w:pPr>
    </w:p>
    <w:bookmarkEnd w:id="54"/>
    <w:p w14:paraId="48B7C1B1" w14:textId="77777777" w:rsidR="00765BD4" w:rsidRPr="00E930D7" w:rsidRDefault="00765BD4" w:rsidP="006C5D7A">
      <w:pPr>
        <w:jc w:val="both"/>
        <w:rPr>
          <w:rFonts w:cs="Arial"/>
        </w:rPr>
      </w:pPr>
      <w:r w:rsidRPr="00E930D7">
        <w:rPr>
          <w:rFonts w:cs="Arial"/>
        </w:rPr>
        <w:t>El supervisor y/o interventor, según el caso, deberá presentar ante el ordenador del gasto la solicitud de modificación, prórroga, adición, suspensión, cesión emitiendo el respectivo concepto técnico y/o justificación, antes del vencimiento del plazo de ejecución estipulado en el contrato o convenio.</w:t>
      </w:r>
    </w:p>
    <w:p w14:paraId="4C8E8156" w14:textId="77777777" w:rsidR="00765BD4" w:rsidRPr="00E930D7" w:rsidRDefault="00765BD4" w:rsidP="006C5D7A">
      <w:pPr>
        <w:jc w:val="both"/>
        <w:rPr>
          <w:rFonts w:cs="Arial"/>
        </w:rPr>
      </w:pPr>
    </w:p>
    <w:p w14:paraId="12049883" w14:textId="77777777" w:rsidR="00765BD4" w:rsidRPr="00E930D7" w:rsidRDefault="00765BD4" w:rsidP="006C5D7A">
      <w:pPr>
        <w:jc w:val="both"/>
        <w:rPr>
          <w:rFonts w:cs="Arial"/>
        </w:rPr>
      </w:pPr>
      <w:r w:rsidRPr="00E930D7">
        <w:rPr>
          <w:rFonts w:cs="Arial"/>
        </w:rPr>
        <w:t>Si el contrato o convenio contempló la constitución de garantías, el contratista deberá ampliar la cobertura de la vigencia o del valor amparado de conformidad con la modificación realizada.</w:t>
      </w:r>
    </w:p>
    <w:p w14:paraId="4A023CF8" w14:textId="77777777" w:rsidR="00765BD4" w:rsidRPr="00E930D7" w:rsidRDefault="00765BD4" w:rsidP="006C5D7A">
      <w:pPr>
        <w:jc w:val="both"/>
      </w:pPr>
    </w:p>
    <w:p w14:paraId="52E9CC2F" w14:textId="42439ADD" w:rsidR="00765BD4" w:rsidRPr="00E930D7" w:rsidRDefault="00623AAE" w:rsidP="006C5D7A">
      <w:pPr>
        <w:jc w:val="both"/>
        <w:rPr>
          <w:rFonts w:cs="Arial"/>
          <w:b/>
        </w:rPr>
      </w:pPr>
      <w:r w:rsidRPr="004D791A">
        <w:rPr>
          <w:rFonts w:cs="Arial"/>
          <w:b/>
          <w:bCs/>
        </w:rPr>
        <w:t>6.3</w:t>
      </w:r>
      <w:r w:rsidR="00765BD4" w:rsidRPr="004D791A">
        <w:rPr>
          <w:rFonts w:cs="Arial"/>
          <w:b/>
          <w:bCs/>
        </w:rPr>
        <w:t>.</w:t>
      </w:r>
      <w:r w:rsidR="00765BD4" w:rsidRPr="00E930D7">
        <w:rPr>
          <w:rFonts w:cs="Arial"/>
        </w:rPr>
        <w:tab/>
      </w:r>
      <w:bookmarkStart w:id="55" w:name="_Hlk210053943"/>
      <w:r w:rsidR="00764207" w:rsidRPr="00E930D7">
        <w:rPr>
          <w:rFonts w:cs="Arial"/>
          <w:b/>
        </w:rPr>
        <w:t>MODIFICACIÓN DEL CONTRAT</w:t>
      </w:r>
      <w:r w:rsidR="000157CE" w:rsidRPr="00E930D7">
        <w:rPr>
          <w:rFonts w:cs="Arial"/>
          <w:b/>
        </w:rPr>
        <w:t>O.</w:t>
      </w:r>
    </w:p>
    <w:p w14:paraId="6E4B1BF6" w14:textId="77777777" w:rsidR="00765BD4" w:rsidRPr="00E930D7" w:rsidRDefault="00765BD4" w:rsidP="006C5D7A">
      <w:pPr>
        <w:jc w:val="both"/>
        <w:rPr>
          <w:rFonts w:cs="Arial"/>
        </w:rPr>
      </w:pPr>
    </w:p>
    <w:bookmarkEnd w:id="55"/>
    <w:p w14:paraId="20FDA2E8" w14:textId="77777777" w:rsidR="000157CE" w:rsidRPr="00E930D7" w:rsidRDefault="000157CE" w:rsidP="006C5D7A">
      <w:pPr>
        <w:jc w:val="both"/>
        <w:rPr>
          <w:rFonts w:cs="Arial"/>
        </w:rPr>
      </w:pPr>
      <w:r w:rsidRPr="00E930D7">
        <w:rPr>
          <w:rFonts w:cs="Arial"/>
        </w:rPr>
        <w:t xml:space="preserve">Durante la ejecución del contrato pueden presentarse diferentes situaciones que afectan su ejecución, razón por la cual, el supervisor deberá solicitar al Ordenador del Gasto, con mínimo ocho (8) días hábiles de antelación la elaboración de la modificación, adición, prórroga, cesión y/o suspensión respectiva, señalando las razones que originan el cambio, la conveniencia y el beneficio que la entidad obtendrá. </w:t>
      </w:r>
    </w:p>
    <w:p w14:paraId="169D0741" w14:textId="77777777" w:rsidR="000157CE" w:rsidRPr="00E930D7" w:rsidRDefault="000157CE" w:rsidP="006C5D7A">
      <w:pPr>
        <w:jc w:val="both"/>
        <w:rPr>
          <w:rFonts w:cs="Arial"/>
        </w:rPr>
      </w:pPr>
    </w:p>
    <w:p w14:paraId="212C0DC6" w14:textId="77777777" w:rsidR="000157CE" w:rsidRPr="00E930D7" w:rsidRDefault="000157CE" w:rsidP="006C5D7A">
      <w:pPr>
        <w:jc w:val="both"/>
        <w:rPr>
          <w:rFonts w:cs="Arial"/>
        </w:rPr>
      </w:pPr>
      <w:r w:rsidRPr="00E930D7">
        <w:rPr>
          <w:rFonts w:cs="Arial"/>
        </w:rPr>
        <w:t xml:space="preserve">Toda solicitud deberá ser presentada al Ordenador del Gasto, previo visto bueno del Supervisor del Contrato. </w:t>
      </w:r>
    </w:p>
    <w:p w14:paraId="0B8D1422" w14:textId="77777777" w:rsidR="000157CE" w:rsidRPr="00E930D7" w:rsidRDefault="000157CE" w:rsidP="006C5D7A">
      <w:pPr>
        <w:jc w:val="both"/>
        <w:rPr>
          <w:rFonts w:cs="Arial"/>
        </w:rPr>
      </w:pPr>
    </w:p>
    <w:p w14:paraId="32044F24" w14:textId="4D1CE838" w:rsidR="00765BD4" w:rsidRPr="00E930D7" w:rsidRDefault="000157CE" w:rsidP="006C5D7A">
      <w:pPr>
        <w:jc w:val="both"/>
        <w:rPr>
          <w:rFonts w:cs="Arial"/>
        </w:rPr>
      </w:pPr>
      <w:r w:rsidRPr="00E930D7">
        <w:rPr>
          <w:rFonts w:cs="Arial"/>
        </w:rPr>
        <w:t xml:space="preserve">Es de anotar que las modificaciones no podrán realizarse sobre el objeto, sino para adicionar o disminuir actividades, plazo de ejecución, forma de pago, valor, lugar de ejecución, entre otros, es decir aspectos que incidan en la ejecución del Contrato, pero que no cambien su esencia. </w:t>
      </w:r>
      <w:r w:rsidR="00765BD4" w:rsidRPr="00E930D7">
        <w:rPr>
          <w:rFonts w:cs="Arial"/>
        </w:rPr>
        <w:t>En todo caso, dicho ajuste no podrá modificar el objeto.</w:t>
      </w:r>
    </w:p>
    <w:p w14:paraId="6A5CEE18" w14:textId="77777777" w:rsidR="00765BD4" w:rsidRPr="00E930D7" w:rsidRDefault="00765BD4" w:rsidP="006C5D7A">
      <w:pPr>
        <w:jc w:val="both"/>
        <w:rPr>
          <w:rFonts w:cs="Arial"/>
        </w:rPr>
      </w:pPr>
    </w:p>
    <w:p w14:paraId="0A26FCA4" w14:textId="531A9D7E" w:rsidR="00765BD4" w:rsidRPr="004D791A" w:rsidRDefault="00623AAE" w:rsidP="006C5D7A">
      <w:pPr>
        <w:jc w:val="both"/>
        <w:rPr>
          <w:b/>
          <w:bCs/>
        </w:rPr>
      </w:pPr>
      <w:r w:rsidRPr="004D791A">
        <w:rPr>
          <w:b/>
          <w:bCs/>
        </w:rPr>
        <w:t>6.4</w:t>
      </w:r>
      <w:r w:rsidR="004D791A" w:rsidRPr="004D791A">
        <w:rPr>
          <w:b/>
          <w:bCs/>
        </w:rPr>
        <w:t>.</w:t>
      </w:r>
      <w:r w:rsidR="00E643C0" w:rsidRPr="004D791A">
        <w:rPr>
          <w:b/>
          <w:bCs/>
        </w:rPr>
        <w:t xml:space="preserve"> </w:t>
      </w:r>
      <w:bookmarkStart w:id="56" w:name="_Hlk210053958"/>
      <w:r w:rsidR="00764207" w:rsidRPr="004D791A">
        <w:rPr>
          <w:b/>
          <w:bCs/>
        </w:rPr>
        <w:t>PRÓRROGA:</w:t>
      </w:r>
    </w:p>
    <w:bookmarkEnd w:id="56"/>
    <w:p w14:paraId="14B6E4F7" w14:textId="77777777" w:rsidR="00765BD4" w:rsidRPr="00E930D7" w:rsidRDefault="00765BD4" w:rsidP="006C5D7A">
      <w:pPr>
        <w:jc w:val="both"/>
      </w:pPr>
    </w:p>
    <w:p w14:paraId="477A92D9" w14:textId="77777777" w:rsidR="00765BD4" w:rsidRPr="00E930D7" w:rsidRDefault="00765BD4" w:rsidP="006C5D7A">
      <w:pPr>
        <w:jc w:val="both"/>
        <w:rPr>
          <w:rFonts w:cs="Arial"/>
        </w:rPr>
      </w:pPr>
      <w:r w:rsidRPr="00E930D7">
        <w:rPr>
          <w:rFonts w:cs="Arial"/>
        </w:rPr>
        <w:t>En la solicitud de prórroga al plazo de ejecución, el supervisor y/o interventor, según el caso, debe indicar el término exacto de la ampliación y el concepto técnico y/o justificación para la suscripción de esta.</w:t>
      </w:r>
    </w:p>
    <w:p w14:paraId="446074BC" w14:textId="77777777" w:rsidR="00765BD4" w:rsidRPr="00E930D7" w:rsidRDefault="00765BD4" w:rsidP="006C5D7A">
      <w:pPr>
        <w:jc w:val="both"/>
        <w:rPr>
          <w:rFonts w:cs="Arial"/>
        </w:rPr>
      </w:pPr>
    </w:p>
    <w:p w14:paraId="6698179A" w14:textId="16BB2CF7" w:rsidR="00765BD4" w:rsidRPr="00E930D7" w:rsidRDefault="00765BD4" w:rsidP="006C5D7A">
      <w:pPr>
        <w:jc w:val="both"/>
        <w:rPr>
          <w:rFonts w:cs="Arial"/>
        </w:rPr>
      </w:pPr>
      <w:r w:rsidRPr="00E930D7">
        <w:rPr>
          <w:rFonts w:cs="Arial"/>
        </w:rPr>
        <w:t>Para realizar una prórroga del contrato, primero haga clic en la sección dos “Información general”. Luego se debe modificar la fecha del contrato en el campo “Fec</w:t>
      </w:r>
      <w:r w:rsidR="004E0B90" w:rsidRPr="00E930D7">
        <w:rPr>
          <w:rFonts w:cs="Arial"/>
        </w:rPr>
        <w:t>ha de terminación del contrato”</w:t>
      </w:r>
      <w:r w:rsidR="0080760A" w:rsidRPr="00E930D7">
        <w:rPr>
          <w:rFonts w:cs="Arial"/>
        </w:rPr>
        <w:t xml:space="preserve"> </w:t>
      </w:r>
      <w:r w:rsidRPr="00E930D7">
        <w:rPr>
          <w:rFonts w:cs="Arial"/>
        </w:rPr>
        <w:t xml:space="preserve">Ahora bien, regularmente las prórrogas traen consigo la </w:t>
      </w:r>
      <w:r w:rsidRPr="00E930D7">
        <w:rPr>
          <w:rFonts w:cs="Arial"/>
        </w:rPr>
        <w:lastRenderedPageBreak/>
        <w:t>modificación o ampliación de las garantías del proceso de acuerdo al periodo prorrogado, estas se deben gestionar y editar igual en la sección dos “condiciones”, lo cual le permitirá al proveedor enviar las garantías con las modificaciones al contrato para su aprobación.</w:t>
      </w:r>
    </w:p>
    <w:p w14:paraId="329577BC" w14:textId="77777777" w:rsidR="00486C0D" w:rsidRPr="00E930D7" w:rsidRDefault="00486C0D" w:rsidP="006C5D7A">
      <w:pPr>
        <w:jc w:val="both"/>
      </w:pPr>
    </w:p>
    <w:p w14:paraId="73CE6987" w14:textId="6D9B88F2" w:rsidR="00765BD4" w:rsidRPr="00E930D7" w:rsidRDefault="00623AAE" w:rsidP="006C5D7A">
      <w:pPr>
        <w:jc w:val="both"/>
        <w:rPr>
          <w:b/>
        </w:rPr>
      </w:pPr>
      <w:r w:rsidRPr="004D791A">
        <w:rPr>
          <w:b/>
          <w:bCs/>
        </w:rPr>
        <w:t>6.5.</w:t>
      </w:r>
      <w:r w:rsidRPr="00E930D7">
        <w:t xml:space="preserve"> </w:t>
      </w:r>
      <w:r w:rsidR="004E0B90" w:rsidRPr="00E930D7">
        <w:t xml:space="preserve"> </w:t>
      </w:r>
      <w:bookmarkStart w:id="57" w:name="_Hlk210053971"/>
      <w:r w:rsidR="00764207" w:rsidRPr="00E930D7">
        <w:rPr>
          <w:b/>
        </w:rPr>
        <w:t>ADICIÓN:</w:t>
      </w:r>
    </w:p>
    <w:bookmarkEnd w:id="57"/>
    <w:p w14:paraId="50B34BA4" w14:textId="77777777" w:rsidR="00765BD4" w:rsidRPr="00E930D7" w:rsidRDefault="00765BD4" w:rsidP="006C5D7A">
      <w:pPr>
        <w:jc w:val="both"/>
      </w:pPr>
    </w:p>
    <w:p w14:paraId="0969A620" w14:textId="77777777" w:rsidR="00765BD4" w:rsidRPr="00E930D7" w:rsidRDefault="00765BD4" w:rsidP="006C5D7A">
      <w:pPr>
        <w:jc w:val="both"/>
        <w:rPr>
          <w:rFonts w:cs="Arial"/>
        </w:rPr>
      </w:pPr>
      <w:r w:rsidRPr="00E930D7">
        <w:rPr>
          <w:rFonts w:cs="Arial"/>
        </w:rPr>
        <w:t>Las adiciones a los contratos o convenios deben contar con la correspondiente apropiación presupuestal, atendiendo lo establecido en el parágrafo del artículo 40 de la Ley 80 de 1993, no podrán adicionarse en más del cincuenta por ciento (50%) de su valor inicial, expresado éste en salarios mínimos legales mensuales vigentes.</w:t>
      </w:r>
    </w:p>
    <w:p w14:paraId="3516E168" w14:textId="77777777" w:rsidR="00765BD4" w:rsidRPr="00E930D7" w:rsidRDefault="00765BD4" w:rsidP="006C5D7A">
      <w:pPr>
        <w:jc w:val="both"/>
        <w:rPr>
          <w:rFonts w:cs="Arial"/>
        </w:rPr>
      </w:pPr>
    </w:p>
    <w:p w14:paraId="49D22D12" w14:textId="77777777" w:rsidR="00765BD4" w:rsidRPr="00E930D7" w:rsidRDefault="00765BD4" w:rsidP="006C5D7A">
      <w:pPr>
        <w:jc w:val="both"/>
        <w:rPr>
          <w:rFonts w:cs="Arial"/>
        </w:rPr>
      </w:pPr>
      <w:r w:rsidRPr="00E930D7">
        <w:rPr>
          <w:rFonts w:cs="Arial"/>
        </w:rPr>
        <w:t>El supervisor debe adelantar las actividades necesarias para obtener el certificado de disponibilidad presupuestal correspondiente.</w:t>
      </w:r>
    </w:p>
    <w:p w14:paraId="1F17E0A9" w14:textId="77777777" w:rsidR="00765BD4" w:rsidRPr="00E930D7" w:rsidRDefault="00765BD4" w:rsidP="006C5D7A">
      <w:pPr>
        <w:jc w:val="both"/>
        <w:rPr>
          <w:rFonts w:cs="Arial"/>
        </w:rPr>
      </w:pPr>
    </w:p>
    <w:p w14:paraId="7212740E" w14:textId="77777777" w:rsidR="00765BD4" w:rsidRPr="00E930D7" w:rsidRDefault="00765BD4" w:rsidP="006C5D7A">
      <w:pPr>
        <w:jc w:val="both"/>
        <w:rPr>
          <w:rFonts w:cs="Arial"/>
        </w:rPr>
      </w:pPr>
      <w:r w:rsidRPr="00E930D7">
        <w:rPr>
          <w:rFonts w:cs="Arial"/>
        </w:rPr>
        <w:t>La plataforma SECOP II permite gestionar las adiciones de dos formas. La primera a través del botón “adicionar contrato” la cual permite al Concejo Municipal de Pereira de manera unilateral generar este cambio. La segunda opción es a través del botón “modificar contrato” que habilita la sección de bienes y servicios para editar el valor, con la diferencia que en este particular se cuenta con la aprobación tanto del proveedor como de la corporación.</w:t>
      </w:r>
    </w:p>
    <w:p w14:paraId="48FB33EC" w14:textId="77777777" w:rsidR="00765BD4" w:rsidRPr="00E930D7" w:rsidRDefault="00765BD4" w:rsidP="006C5D7A">
      <w:pPr>
        <w:jc w:val="both"/>
        <w:rPr>
          <w:rFonts w:cs="Arial"/>
        </w:rPr>
      </w:pPr>
    </w:p>
    <w:p w14:paraId="63D2452D" w14:textId="77777777" w:rsidR="000157CE" w:rsidRPr="00E930D7" w:rsidRDefault="000157CE" w:rsidP="006C5D7A">
      <w:pPr>
        <w:jc w:val="both"/>
      </w:pPr>
    </w:p>
    <w:p w14:paraId="14B4AD63" w14:textId="77777777" w:rsidR="000157CE" w:rsidRPr="00E930D7" w:rsidRDefault="000157CE" w:rsidP="006C5D7A">
      <w:pPr>
        <w:jc w:val="both"/>
      </w:pPr>
    </w:p>
    <w:p w14:paraId="726C60DD" w14:textId="77777777" w:rsidR="000157CE" w:rsidRPr="00E930D7" w:rsidRDefault="000157CE" w:rsidP="006C5D7A">
      <w:pPr>
        <w:jc w:val="both"/>
      </w:pPr>
    </w:p>
    <w:p w14:paraId="42CCFD70" w14:textId="77777777" w:rsidR="000157CE" w:rsidRPr="00E930D7" w:rsidRDefault="000157CE" w:rsidP="006C5D7A">
      <w:pPr>
        <w:jc w:val="both"/>
      </w:pPr>
    </w:p>
    <w:p w14:paraId="4D2394F8" w14:textId="77777777" w:rsidR="000157CE" w:rsidRPr="00E930D7" w:rsidRDefault="000157CE" w:rsidP="006C5D7A">
      <w:pPr>
        <w:jc w:val="both"/>
      </w:pPr>
    </w:p>
    <w:p w14:paraId="6803C1DE" w14:textId="77777777" w:rsidR="00765BD4" w:rsidRPr="00E930D7" w:rsidRDefault="00765BD4" w:rsidP="006C5D7A">
      <w:pPr>
        <w:jc w:val="both"/>
        <w:rPr>
          <w:rFonts w:cs="Arial"/>
        </w:rPr>
      </w:pPr>
      <w:r w:rsidRPr="00E930D7">
        <w:rPr>
          <w:rFonts w:cs="Arial"/>
        </w:rPr>
        <w:t>Para la adición en valor de los contratos el usuario tiene 2 opciones:</w:t>
      </w:r>
    </w:p>
    <w:p w14:paraId="473EE87B" w14:textId="657C79E8" w:rsidR="00765BD4" w:rsidRPr="00E930D7" w:rsidRDefault="00765BD4" w:rsidP="006C5D7A">
      <w:pPr>
        <w:jc w:val="both"/>
        <w:rPr>
          <w:rFonts w:cs="Arial"/>
        </w:rPr>
      </w:pPr>
      <w:r w:rsidRPr="00E930D7">
        <w:rPr>
          <w:rFonts w:cs="Arial"/>
        </w:rPr>
        <w:t xml:space="preserve"> </w:t>
      </w:r>
    </w:p>
    <w:p w14:paraId="53699578" w14:textId="23781904" w:rsidR="00765BD4" w:rsidRPr="00E930D7" w:rsidRDefault="00764207" w:rsidP="006C5D7A">
      <w:pPr>
        <w:jc w:val="both"/>
        <w:rPr>
          <w:rFonts w:cs="Arial"/>
        </w:rPr>
      </w:pPr>
      <w:r w:rsidRPr="00E930D7">
        <w:rPr>
          <w:rFonts w:cs="Arial"/>
          <w:b/>
        </w:rPr>
        <w:t>1.</w:t>
      </w:r>
      <w:r w:rsidRPr="00E930D7">
        <w:rPr>
          <w:rFonts w:cs="Arial"/>
        </w:rPr>
        <w:t xml:space="preserve"> Modificar</w:t>
      </w:r>
      <w:r w:rsidR="00765BD4" w:rsidRPr="00E930D7">
        <w:rPr>
          <w:rFonts w:cs="Arial"/>
        </w:rPr>
        <w:t xml:space="preserve"> la cantidad o el valor unitario de los bienes y servicios contratados.</w:t>
      </w:r>
    </w:p>
    <w:p w14:paraId="1497EDD2" w14:textId="6D94187E" w:rsidR="00765BD4" w:rsidRPr="00E930D7" w:rsidRDefault="00764207" w:rsidP="006C5D7A">
      <w:pPr>
        <w:jc w:val="both"/>
        <w:rPr>
          <w:rFonts w:cs="Arial"/>
        </w:rPr>
      </w:pPr>
      <w:r w:rsidRPr="00E930D7">
        <w:rPr>
          <w:rFonts w:cs="Arial"/>
          <w:b/>
        </w:rPr>
        <w:t>2.</w:t>
      </w:r>
      <w:r w:rsidRPr="00E930D7">
        <w:rPr>
          <w:rFonts w:cs="Arial"/>
        </w:rPr>
        <w:t xml:space="preserve"> Agregar</w:t>
      </w:r>
      <w:r w:rsidR="00765BD4" w:rsidRPr="00E930D7">
        <w:rPr>
          <w:rFonts w:cs="Arial"/>
        </w:rPr>
        <w:t xml:space="preserve"> un nuevo artículo a la lista de precios.</w:t>
      </w:r>
    </w:p>
    <w:p w14:paraId="238B40DF" w14:textId="77777777" w:rsidR="00765BD4" w:rsidRPr="00E930D7" w:rsidRDefault="00765BD4" w:rsidP="006C5D7A">
      <w:pPr>
        <w:jc w:val="both"/>
        <w:rPr>
          <w:rFonts w:cs="Arial"/>
        </w:rPr>
      </w:pPr>
    </w:p>
    <w:p w14:paraId="30446B9A" w14:textId="10B4E6CA" w:rsidR="00765BD4" w:rsidRPr="00E930D7" w:rsidRDefault="00765BD4" w:rsidP="006C5D7A">
      <w:pPr>
        <w:jc w:val="both"/>
        <w:rPr>
          <w:rFonts w:cs="Arial"/>
        </w:rPr>
      </w:pPr>
      <w:r w:rsidRPr="00E930D7">
        <w:rPr>
          <w:rFonts w:cs="Arial"/>
        </w:rPr>
        <w:t>Se debe tener en cuenta, que si se va adquirir otro bien o servicio distinto a los que estaban en la lista, debe agregar un nuevo artículo y detallar el código de naciones unidas, la cantidad, el precio unitario estimado y el precio pactado con el proveedo</w:t>
      </w:r>
      <w:r w:rsidR="000157CE" w:rsidRPr="00E930D7">
        <w:rPr>
          <w:rFonts w:cs="Arial"/>
        </w:rPr>
        <w:t>r</w:t>
      </w:r>
    </w:p>
    <w:p w14:paraId="3C9BF5EE" w14:textId="77777777" w:rsidR="00486C0D" w:rsidRPr="00E930D7" w:rsidRDefault="00486C0D" w:rsidP="006C5D7A">
      <w:pPr>
        <w:jc w:val="both"/>
      </w:pPr>
    </w:p>
    <w:p w14:paraId="583CF752" w14:textId="47812055" w:rsidR="00765BD4" w:rsidRPr="00E930D7" w:rsidRDefault="00623AAE" w:rsidP="006C5D7A">
      <w:pPr>
        <w:jc w:val="both"/>
        <w:rPr>
          <w:b/>
        </w:rPr>
      </w:pPr>
      <w:r w:rsidRPr="004D791A">
        <w:rPr>
          <w:b/>
          <w:bCs/>
        </w:rPr>
        <w:t>6.6</w:t>
      </w:r>
      <w:r w:rsidR="004E0B90" w:rsidRPr="004D791A">
        <w:rPr>
          <w:b/>
          <w:bCs/>
        </w:rPr>
        <w:t>.</w:t>
      </w:r>
      <w:r w:rsidR="004E0B90" w:rsidRPr="00E930D7">
        <w:t xml:space="preserve"> </w:t>
      </w:r>
      <w:bookmarkStart w:id="58" w:name="_Hlk210054225"/>
      <w:r w:rsidR="00764207" w:rsidRPr="00E930D7">
        <w:rPr>
          <w:b/>
        </w:rPr>
        <w:t>SUSPENSIÓ</w:t>
      </w:r>
      <w:r w:rsidR="000157CE" w:rsidRPr="00E930D7">
        <w:rPr>
          <w:b/>
        </w:rPr>
        <w:t>N</w:t>
      </w:r>
    </w:p>
    <w:bookmarkEnd w:id="58"/>
    <w:p w14:paraId="35E8F75B" w14:textId="77777777" w:rsidR="00765BD4" w:rsidRPr="00E930D7" w:rsidRDefault="00765BD4" w:rsidP="006C5D7A">
      <w:pPr>
        <w:jc w:val="both"/>
      </w:pPr>
    </w:p>
    <w:p w14:paraId="79DAA6E5" w14:textId="3B12FAAA" w:rsidR="004E0B90" w:rsidRPr="00E930D7" w:rsidRDefault="00765BD4" w:rsidP="006C5D7A">
      <w:pPr>
        <w:jc w:val="both"/>
        <w:rPr>
          <w:rFonts w:cs="Arial"/>
        </w:rPr>
      </w:pPr>
      <w:r w:rsidRPr="00E930D7">
        <w:rPr>
          <w:rFonts w:cs="Arial"/>
        </w:rPr>
        <w:t>Si se inicia la ejecución del contrato y se presentan hechos calificados como un caso fortuito, o por acuerdo entre las partes, se podrá suspender temporalmente la ejecución del contrato, o darse por terminado, mediante la suscripción de un acta o documento, donde conste el evento que lo generó y el t</w:t>
      </w:r>
      <w:r w:rsidR="0080760A" w:rsidRPr="00E930D7">
        <w:rPr>
          <w:rFonts w:cs="Arial"/>
        </w:rPr>
        <w:t>érmino por el cual se suspende.</w:t>
      </w:r>
    </w:p>
    <w:p w14:paraId="62273195" w14:textId="77777777" w:rsidR="0080760A" w:rsidRPr="00E930D7" w:rsidRDefault="0080760A" w:rsidP="006C5D7A">
      <w:pPr>
        <w:jc w:val="both"/>
        <w:rPr>
          <w:rFonts w:cs="Arial"/>
        </w:rPr>
      </w:pPr>
    </w:p>
    <w:p w14:paraId="1CB9BFA9" w14:textId="77777777" w:rsidR="00765BD4" w:rsidRPr="00E930D7" w:rsidRDefault="00765BD4" w:rsidP="006C5D7A">
      <w:pPr>
        <w:jc w:val="both"/>
        <w:rPr>
          <w:rFonts w:cs="Arial"/>
        </w:rPr>
      </w:pPr>
      <w:r w:rsidRPr="00E930D7">
        <w:rPr>
          <w:rFonts w:cs="Arial"/>
        </w:rPr>
        <w:t>Con este fin, el supervisor explicará por escrito las razones y término de la suspensión, luego de lo cual se elaborará el acta correspondiente. Se reiniciará la ejecución del contrato suspendido mediante la firma del acta de reinicio.</w:t>
      </w:r>
    </w:p>
    <w:p w14:paraId="1CFA770F" w14:textId="77777777" w:rsidR="00765BD4" w:rsidRPr="00E930D7" w:rsidRDefault="00765BD4" w:rsidP="006C5D7A">
      <w:pPr>
        <w:jc w:val="both"/>
        <w:rPr>
          <w:rFonts w:cs="Arial"/>
        </w:rPr>
      </w:pPr>
    </w:p>
    <w:p w14:paraId="4FB64AEC" w14:textId="77777777" w:rsidR="00765BD4" w:rsidRPr="00E930D7" w:rsidRDefault="00765BD4" w:rsidP="006C5D7A">
      <w:pPr>
        <w:jc w:val="both"/>
        <w:rPr>
          <w:rFonts w:cs="Arial"/>
        </w:rPr>
      </w:pPr>
      <w:r w:rsidRPr="00E930D7">
        <w:rPr>
          <w:rFonts w:cs="Arial"/>
        </w:rPr>
        <w:lastRenderedPageBreak/>
        <w:t>En la plataforma SECOP II, durante el periodo de suspensión únicamente será posible añadir y registrar facturas. Una vez se proceda con la modificación de suspensión del contrato, SECOP II muestra un mensaje de color verde en la parte superior de la pantalla el cual afirma que el “Contrato será suspendido”, después que la modificación sea publicada.</w:t>
      </w:r>
    </w:p>
    <w:p w14:paraId="56F7DC25" w14:textId="77777777" w:rsidR="000157CE" w:rsidRPr="00E930D7" w:rsidRDefault="000157CE" w:rsidP="006C5D7A">
      <w:pPr>
        <w:jc w:val="both"/>
      </w:pPr>
    </w:p>
    <w:p w14:paraId="050BA8A5" w14:textId="3F18C942" w:rsidR="00765BD4" w:rsidRPr="00E930D7" w:rsidRDefault="00623AAE" w:rsidP="006C5D7A">
      <w:pPr>
        <w:jc w:val="both"/>
        <w:rPr>
          <w:rFonts w:cs="Arial"/>
        </w:rPr>
      </w:pPr>
      <w:r w:rsidRPr="004D791A">
        <w:rPr>
          <w:rFonts w:cs="Arial"/>
          <w:b/>
          <w:bCs/>
        </w:rPr>
        <w:t>6.7</w:t>
      </w:r>
      <w:r w:rsidR="004D791A">
        <w:rPr>
          <w:rFonts w:cs="Arial"/>
          <w:b/>
        </w:rPr>
        <w:t>.</w:t>
      </w:r>
      <w:r w:rsidR="00765BD4" w:rsidRPr="004D791A">
        <w:rPr>
          <w:rFonts w:cs="Arial"/>
          <w:b/>
        </w:rPr>
        <w:tab/>
      </w:r>
      <w:bookmarkStart w:id="59" w:name="_Hlk210054234"/>
      <w:r w:rsidR="00764207" w:rsidRPr="00E930D7">
        <w:rPr>
          <w:rFonts w:cs="Arial"/>
          <w:b/>
        </w:rPr>
        <w:t>REACTIVACIÓN DEL CONTRATO</w:t>
      </w:r>
      <w:r w:rsidR="00765BD4" w:rsidRPr="00E930D7">
        <w:rPr>
          <w:rFonts w:cs="Arial"/>
        </w:rPr>
        <w:t>.</w:t>
      </w:r>
    </w:p>
    <w:bookmarkEnd w:id="59"/>
    <w:p w14:paraId="31CE48B8" w14:textId="77777777" w:rsidR="00764207" w:rsidRPr="00E930D7" w:rsidRDefault="00764207" w:rsidP="006C5D7A">
      <w:pPr>
        <w:jc w:val="both"/>
        <w:rPr>
          <w:rFonts w:cs="Arial"/>
        </w:rPr>
      </w:pPr>
    </w:p>
    <w:p w14:paraId="71CFBBFC" w14:textId="15791812" w:rsidR="00765BD4" w:rsidRPr="00E930D7" w:rsidRDefault="00765BD4" w:rsidP="006C5D7A">
      <w:pPr>
        <w:jc w:val="both"/>
        <w:rPr>
          <w:rFonts w:cs="Arial"/>
        </w:rPr>
      </w:pPr>
      <w:r w:rsidRPr="00E930D7">
        <w:rPr>
          <w:rFonts w:cs="Arial"/>
        </w:rPr>
        <w:t>Modificación con la que un contrato suspendido previamente vuelve a entrar en vigencia.</w:t>
      </w:r>
      <w:r w:rsidR="00764207" w:rsidRPr="00E930D7">
        <w:rPr>
          <w:rFonts w:cs="Arial"/>
        </w:rPr>
        <w:t xml:space="preserve"> </w:t>
      </w:r>
      <w:r w:rsidRPr="00E930D7">
        <w:rPr>
          <w:rFonts w:cs="Arial"/>
        </w:rPr>
        <w:t>Luego de confirmar la modificación, SECOP II muestra un mensaje de color verde en la parte superior de la pantalla el cual afirma que el Contrato será reactivado después que la modificación sea publicada”.</w:t>
      </w:r>
    </w:p>
    <w:p w14:paraId="1CB5E3EF" w14:textId="77777777" w:rsidR="00887179" w:rsidRPr="00E930D7" w:rsidRDefault="00887179" w:rsidP="006C5D7A">
      <w:pPr>
        <w:jc w:val="both"/>
        <w:rPr>
          <w:rFonts w:cs="Arial"/>
        </w:rPr>
      </w:pPr>
    </w:p>
    <w:p w14:paraId="426D903D" w14:textId="1A0CECF0" w:rsidR="00765BD4" w:rsidRPr="004D791A" w:rsidRDefault="004D791A" w:rsidP="006C5D7A">
      <w:pPr>
        <w:jc w:val="both"/>
        <w:rPr>
          <w:rFonts w:cs="Arial"/>
          <w:b/>
          <w:bCs/>
        </w:rPr>
      </w:pPr>
      <w:bookmarkStart w:id="60" w:name="_Hlk210054244"/>
      <w:r w:rsidRPr="004D791A">
        <w:rPr>
          <w:rFonts w:cs="Arial"/>
          <w:b/>
          <w:bCs/>
        </w:rPr>
        <w:t>6.8</w:t>
      </w:r>
      <w:r>
        <w:rPr>
          <w:rFonts w:cs="Arial"/>
          <w:b/>
          <w:bCs/>
        </w:rPr>
        <w:t>.</w:t>
      </w:r>
      <w:r w:rsidRPr="004D791A">
        <w:rPr>
          <w:rFonts w:cs="Arial"/>
          <w:b/>
          <w:bCs/>
        </w:rPr>
        <w:t xml:space="preserve"> CESIÓN</w:t>
      </w:r>
      <w:r w:rsidR="00764207" w:rsidRPr="004D791A">
        <w:rPr>
          <w:rFonts w:cs="Arial"/>
          <w:b/>
          <w:bCs/>
        </w:rPr>
        <w:t>:</w:t>
      </w:r>
    </w:p>
    <w:bookmarkEnd w:id="60"/>
    <w:p w14:paraId="00435DF7" w14:textId="77777777" w:rsidR="00765BD4" w:rsidRPr="00E930D7" w:rsidRDefault="00765BD4" w:rsidP="006C5D7A">
      <w:pPr>
        <w:jc w:val="both"/>
        <w:rPr>
          <w:rFonts w:cs="Arial"/>
          <w:b/>
        </w:rPr>
      </w:pPr>
    </w:p>
    <w:p w14:paraId="1AAB33A6" w14:textId="0F1DA009" w:rsidR="00764207" w:rsidRPr="00E930D7" w:rsidRDefault="00765BD4" w:rsidP="006C5D7A">
      <w:pPr>
        <w:jc w:val="both"/>
        <w:rPr>
          <w:rFonts w:cs="Arial"/>
        </w:rPr>
      </w:pPr>
      <w:r w:rsidRPr="00E930D7">
        <w:rPr>
          <w:rFonts w:cs="Arial"/>
        </w:rPr>
        <w:t>Ocurre cuando el contratista o la Entidad contratante, transfieren a otra u otras personas (cesionarios), total o parcialmente sus derechos y obligaciones pactadas en el contrato. La cesión debe constar por escrito y requiere previa autorización del ordenador del gasto; se realizará porque sobrevenga una causal de inhabilidad o incompatibilidad o por razones j</w:t>
      </w:r>
      <w:r w:rsidR="0080760A" w:rsidRPr="00E930D7">
        <w:rPr>
          <w:rFonts w:cs="Arial"/>
        </w:rPr>
        <w:t>ustificadas por el contratista.</w:t>
      </w:r>
    </w:p>
    <w:p w14:paraId="7E912AA5" w14:textId="77777777" w:rsidR="0080760A" w:rsidRPr="00E930D7" w:rsidRDefault="0080760A" w:rsidP="006C5D7A">
      <w:pPr>
        <w:jc w:val="both"/>
        <w:rPr>
          <w:rFonts w:cs="Arial"/>
        </w:rPr>
      </w:pPr>
    </w:p>
    <w:p w14:paraId="7ED84115" w14:textId="04AB0B7F" w:rsidR="00765BD4" w:rsidRPr="00E930D7" w:rsidRDefault="00765BD4" w:rsidP="006C5D7A">
      <w:pPr>
        <w:jc w:val="both"/>
        <w:rPr>
          <w:rFonts w:cs="Arial"/>
        </w:rPr>
      </w:pPr>
      <w:r w:rsidRPr="00E930D7">
        <w:rPr>
          <w:rFonts w:cs="Arial"/>
        </w:rPr>
        <w:t>La persona natural o jurídica, cesionario del contrato, debe cumplir con igual o mayor perfil o condiciones al exigido por la Entidad contratante al cedente; para tal efecto se revisará por el supervisor del contrato, la hoja de vida o las condiciones acreditadas por el cesionario frente a las acreditadas por el cedente y emitirá un concepto en el</w:t>
      </w:r>
      <w:r w:rsidR="00764207" w:rsidRPr="00E930D7">
        <w:rPr>
          <w:rFonts w:cs="Arial"/>
        </w:rPr>
        <w:t xml:space="preserve"> </w:t>
      </w:r>
      <w:r w:rsidRPr="00E930D7">
        <w:rPr>
          <w:rFonts w:cs="Arial"/>
        </w:rPr>
        <w:t>sentido de si se cumple con tal requerimiento.</w:t>
      </w:r>
    </w:p>
    <w:p w14:paraId="317E4492" w14:textId="77777777" w:rsidR="00C45746" w:rsidRPr="00E930D7" w:rsidRDefault="00C45746" w:rsidP="006C5D7A">
      <w:pPr>
        <w:jc w:val="both"/>
        <w:rPr>
          <w:rFonts w:cs="Arial"/>
        </w:rPr>
      </w:pPr>
    </w:p>
    <w:p w14:paraId="4945AE13" w14:textId="77777777" w:rsidR="00765BD4" w:rsidRPr="00E930D7" w:rsidRDefault="00765BD4" w:rsidP="006C5D7A">
      <w:pPr>
        <w:jc w:val="both"/>
        <w:rPr>
          <w:rFonts w:cs="Arial"/>
        </w:rPr>
      </w:pPr>
      <w:r w:rsidRPr="00E930D7">
        <w:rPr>
          <w:rFonts w:cs="Arial"/>
        </w:rPr>
        <w:t>Para ceder el contrato en la plataforma SECOP II deberá dar clic en “Ceder el contrato” el sistema mostrara el proveedor que tiene adjudicado el contrato y permite buscar el proveedor al cual se le cederá el contrato por su nombre o NIT. El nuevo proveedor deberá aceptar y publicar la cesión para que el Concejo Municipal de Pereira pueda aprobarla y publicarla.</w:t>
      </w:r>
    </w:p>
    <w:p w14:paraId="221DF0AF" w14:textId="77777777" w:rsidR="0080760A" w:rsidRPr="00E930D7" w:rsidRDefault="0080760A" w:rsidP="006C5D7A">
      <w:pPr>
        <w:jc w:val="both"/>
        <w:rPr>
          <w:rFonts w:cs="Arial"/>
        </w:rPr>
      </w:pPr>
    </w:p>
    <w:p w14:paraId="1133FB07" w14:textId="77777777" w:rsidR="00765BD4" w:rsidRPr="00E930D7" w:rsidRDefault="00765BD4" w:rsidP="006C5D7A">
      <w:pPr>
        <w:jc w:val="both"/>
        <w:rPr>
          <w:rFonts w:cs="Arial"/>
        </w:rPr>
      </w:pPr>
      <w:r w:rsidRPr="00E930D7">
        <w:rPr>
          <w:rFonts w:cs="Arial"/>
        </w:rPr>
        <w:t>Este tipo de modificación desbloquea cinco secciones del formulario del contrato lo que permite si se requiere ajustar información adicional en una misma modificación, como los documentos del cesionario, el anexo clausulado y las garantías del contrato.</w:t>
      </w:r>
    </w:p>
    <w:p w14:paraId="49C09A91" w14:textId="77777777" w:rsidR="00764207" w:rsidRPr="00E930D7" w:rsidRDefault="00764207" w:rsidP="006C5D7A">
      <w:pPr>
        <w:jc w:val="both"/>
        <w:rPr>
          <w:rFonts w:cs="Arial"/>
        </w:rPr>
      </w:pPr>
    </w:p>
    <w:p w14:paraId="1231F325" w14:textId="7CEA610A" w:rsidR="00765BD4" w:rsidRPr="004D791A" w:rsidRDefault="00623AAE" w:rsidP="006C5D7A">
      <w:pPr>
        <w:jc w:val="both"/>
        <w:rPr>
          <w:rFonts w:cs="Arial"/>
          <w:b/>
          <w:bCs/>
        </w:rPr>
      </w:pPr>
      <w:r w:rsidRPr="004D791A">
        <w:rPr>
          <w:rFonts w:cs="Arial"/>
          <w:b/>
          <w:bCs/>
        </w:rPr>
        <w:t>6.9</w:t>
      </w:r>
      <w:r w:rsidR="004D791A" w:rsidRPr="004D791A">
        <w:rPr>
          <w:rFonts w:cs="Arial"/>
          <w:b/>
          <w:bCs/>
        </w:rPr>
        <w:t>.</w:t>
      </w:r>
      <w:r w:rsidR="00765BD4" w:rsidRPr="004D791A">
        <w:rPr>
          <w:rFonts w:cs="Arial"/>
          <w:b/>
          <w:bCs/>
        </w:rPr>
        <w:tab/>
      </w:r>
      <w:bookmarkStart w:id="61" w:name="_Hlk210054255"/>
      <w:r w:rsidR="00764207" w:rsidRPr="004D791A">
        <w:rPr>
          <w:rFonts w:cs="Arial"/>
          <w:b/>
          <w:bCs/>
        </w:rPr>
        <w:t>TERMINACIÓN ANTICIPADA DE LOS CONTRATOS POR MUTUO ACUERDO DE LAS PARTES.</w:t>
      </w:r>
    </w:p>
    <w:p w14:paraId="1951CF50" w14:textId="14150FFB" w:rsidR="00764207" w:rsidRPr="00E930D7" w:rsidRDefault="006220CF" w:rsidP="006220CF">
      <w:pPr>
        <w:tabs>
          <w:tab w:val="left" w:pos="1155"/>
        </w:tabs>
        <w:jc w:val="both"/>
        <w:rPr>
          <w:rFonts w:cs="Arial"/>
        </w:rPr>
      </w:pPr>
      <w:r w:rsidRPr="00E930D7">
        <w:rPr>
          <w:rFonts w:cs="Arial"/>
        </w:rPr>
        <w:tab/>
      </w:r>
    </w:p>
    <w:bookmarkEnd w:id="61"/>
    <w:p w14:paraId="1B5BA8CA" w14:textId="77777777" w:rsidR="00765BD4" w:rsidRPr="00E930D7" w:rsidRDefault="00765BD4" w:rsidP="006C5D7A">
      <w:pPr>
        <w:jc w:val="both"/>
        <w:rPr>
          <w:rFonts w:cs="Arial"/>
        </w:rPr>
      </w:pPr>
      <w:r w:rsidRPr="00E930D7">
        <w:rPr>
          <w:rFonts w:cs="Arial"/>
        </w:rPr>
        <w:t>Procede cuando las partes de común acuerdo terminan la relación contractual antes del vencimiento del plazo de ejecución pactado.</w:t>
      </w:r>
    </w:p>
    <w:p w14:paraId="266709DA" w14:textId="77777777" w:rsidR="00765BD4" w:rsidRPr="00E930D7" w:rsidRDefault="00765BD4" w:rsidP="006C5D7A">
      <w:pPr>
        <w:jc w:val="both"/>
        <w:rPr>
          <w:rFonts w:cs="Arial"/>
        </w:rPr>
      </w:pPr>
    </w:p>
    <w:p w14:paraId="59F1BA13" w14:textId="77777777" w:rsidR="00765BD4" w:rsidRPr="00E930D7" w:rsidRDefault="00765BD4" w:rsidP="006C5D7A">
      <w:pPr>
        <w:jc w:val="both"/>
        <w:rPr>
          <w:rFonts w:cs="Arial"/>
        </w:rPr>
      </w:pPr>
      <w:r w:rsidRPr="00E930D7">
        <w:rPr>
          <w:rFonts w:cs="Arial"/>
        </w:rPr>
        <w:t xml:space="preserve">La terminación del contrato de manera anticipada y por mutuo acuerdo, se constituye en una forma indirecta de extinguir las obligaciones, la cual se produce cuando las partes convienen en dar por terminado el vínculo contractual antes de finalizar el plazo de </w:t>
      </w:r>
      <w:r w:rsidRPr="00E930D7">
        <w:rPr>
          <w:rFonts w:cs="Arial"/>
        </w:rPr>
        <w:lastRenderedPageBreak/>
        <w:t>ejecución de las obligaciones derivadas del objeto del acuerdo.</w:t>
      </w:r>
    </w:p>
    <w:p w14:paraId="297C487D" w14:textId="77777777" w:rsidR="00765BD4" w:rsidRPr="00E930D7" w:rsidRDefault="00765BD4" w:rsidP="006C5D7A">
      <w:pPr>
        <w:jc w:val="both"/>
        <w:rPr>
          <w:rFonts w:cs="Arial"/>
        </w:rPr>
      </w:pPr>
    </w:p>
    <w:p w14:paraId="1FF5B83B" w14:textId="77777777" w:rsidR="00765BD4" w:rsidRPr="00E930D7" w:rsidRDefault="00765BD4" w:rsidP="006C5D7A">
      <w:pPr>
        <w:jc w:val="both"/>
        <w:rPr>
          <w:rFonts w:cs="Arial"/>
        </w:rPr>
      </w:pPr>
      <w:r w:rsidRPr="00E930D7">
        <w:rPr>
          <w:rFonts w:cs="Arial"/>
        </w:rPr>
        <w:t>Las partes pueden quedar a paz y salvo respecto de las obligaciones a su cargo, al lograr un acuerdo que no solo conducirá a la finalización del contrato, sino a su liquidación.</w:t>
      </w:r>
    </w:p>
    <w:p w14:paraId="30A97A97" w14:textId="77777777" w:rsidR="00765BD4" w:rsidRPr="00E930D7" w:rsidRDefault="00765BD4" w:rsidP="006C5D7A">
      <w:pPr>
        <w:jc w:val="both"/>
        <w:rPr>
          <w:rFonts w:cs="Arial"/>
        </w:rPr>
      </w:pPr>
    </w:p>
    <w:p w14:paraId="70D0AD72" w14:textId="77777777" w:rsidR="00765BD4" w:rsidRPr="00E930D7" w:rsidRDefault="00765BD4" w:rsidP="006C5D7A">
      <w:pPr>
        <w:jc w:val="both"/>
        <w:rPr>
          <w:rFonts w:cs="Arial"/>
        </w:rPr>
      </w:pPr>
      <w:r w:rsidRPr="00E930D7">
        <w:rPr>
          <w:rFonts w:cs="Arial"/>
        </w:rPr>
        <w:t>Para tramitar la terminación anticipada el supervisor debe enviar la solicitud del contratista, el visto bueno para realizar la terminación, el certificado de cumplimiento y balance financiero del contrato.</w:t>
      </w:r>
    </w:p>
    <w:p w14:paraId="109AF045" w14:textId="77777777" w:rsidR="00765BD4" w:rsidRPr="00E930D7" w:rsidRDefault="00765BD4" w:rsidP="006C5D7A">
      <w:pPr>
        <w:jc w:val="both"/>
        <w:rPr>
          <w:rFonts w:cs="Arial"/>
        </w:rPr>
      </w:pPr>
    </w:p>
    <w:p w14:paraId="2300324D" w14:textId="77777777" w:rsidR="00765BD4" w:rsidRPr="00E930D7" w:rsidRDefault="00765BD4" w:rsidP="006C5D7A">
      <w:pPr>
        <w:jc w:val="both"/>
        <w:rPr>
          <w:rFonts w:cs="Arial"/>
        </w:rPr>
      </w:pPr>
      <w:r w:rsidRPr="00E930D7">
        <w:rPr>
          <w:rFonts w:cs="Arial"/>
        </w:rPr>
        <w:t>La terminación del contrato en el sistema SECOP II se realiza mediante la opción de modificación del contrato “Terminar, terminar unilateralmente o caducar el contrato”, sólo si tienen disponibles todos los documentos relacionados con la liquidación y obligaciones post-contractuales. Una vez se realice esta modificación no será posible realizar ningún cambio en el expediente contractual.</w:t>
      </w:r>
    </w:p>
    <w:p w14:paraId="59968664" w14:textId="77777777" w:rsidR="00765BD4" w:rsidRPr="00E930D7" w:rsidRDefault="00765BD4" w:rsidP="006C5D7A">
      <w:pPr>
        <w:jc w:val="both"/>
        <w:rPr>
          <w:rFonts w:cs="Arial"/>
        </w:rPr>
      </w:pPr>
    </w:p>
    <w:p w14:paraId="7EAEA309" w14:textId="77777777" w:rsidR="00765BD4" w:rsidRPr="00E930D7" w:rsidRDefault="00765BD4" w:rsidP="006C5D7A">
      <w:pPr>
        <w:jc w:val="both"/>
        <w:rPr>
          <w:rFonts w:cs="Arial"/>
        </w:rPr>
      </w:pPr>
      <w:r w:rsidRPr="00E930D7">
        <w:rPr>
          <w:rFonts w:cs="Arial"/>
        </w:rPr>
        <w:t>Si la terminación del contrato se realiza en la plataforma SECOP II, pero se tienen documentos posteriores que hagan parte del contrato, pueden anexarlos por medio de un mensaje público en el proceso de contratación.</w:t>
      </w:r>
    </w:p>
    <w:p w14:paraId="0CB18204" w14:textId="77777777" w:rsidR="00765BD4" w:rsidRPr="00E930D7" w:rsidRDefault="00765BD4" w:rsidP="006C5D7A">
      <w:pPr>
        <w:jc w:val="both"/>
        <w:rPr>
          <w:rFonts w:cs="Arial"/>
        </w:rPr>
      </w:pPr>
    </w:p>
    <w:p w14:paraId="10D57CBE" w14:textId="77777777" w:rsidR="00765BD4" w:rsidRPr="00E930D7" w:rsidRDefault="00765BD4" w:rsidP="006C5D7A">
      <w:pPr>
        <w:jc w:val="both"/>
        <w:rPr>
          <w:rFonts w:cs="Arial"/>
        </w:rPr>
      </w:pPr>
      <w:r w:rsidRPr="00E930D7">
        <w:rPr>
          <w:rFonts w:cs="Arial"/>
        </w:rPr>
        <w:t>Al seleccionar esta modificación, el SECOP II muestra un mensaje con la pregunta “¿Requiere reconocimiento del proveedor?”. Por defecto, esta opción viene seleccionada, lo cual, indica que la modificación requiere aprobación del proveedor. Si se va a realizar una terminación bilateral del contrato debe dejar seleccionada esta opción. Para el caso de una anulación, terminación unilateral del contrato, debe dejar esta opción sin marcar.</w:t>
      </w:r>
    </w:p>
    <w:p w14:paraId="4D204CAB" w14:textId="77777777" w:rsidR="00623AAE" w:rsidRDefault="00623AAE" w:rsidP="006C5D7A">
      <w:pPr>
        <w:jc w:val="both"/>
      </w:pPr>
    </w:p>
    <w:p w14:paraId="13DFA4A1" w14:textId="77777777" w:rsidR="004D791A" w:rsidRPr="00E930D7" w:rsidRDefault="004D791A" w:rsidP="006C5D7A">
      <w:pPr>
        <w:jc w:val="both"/>
      </w:pPr>
    </w:p>
    <w:p w14:paraId="6E42F29C" w14:textId="497F45B1" w:rsidR="00765BD4" w:rsidRPr="00E930D7" w:rsidRDefault="00623AAE" w:rsidP="006C5D7A">
      <w:pPr>
        <w:jc w:val="both"/>
        <w:rPr>
          <w:rFonts w:cs="Arial"/>
          <w:b/>
        </w:rPr>
      </w:pPr>
      <w:r w:rsidRPr="004D791A">
        <w:rPr>
          <w:b/>
          <w:bCs/>
        </w:rPr>
        <w:t>6.</w:t>
      </w:r>
      <w:r w:rsidR="00486C0D" w:rsidRPr="004D791A">
        <w:rPr>
          <w:rFonts w:cs="Arial"/>
          <w:b/>
          <w:bCs/>
        </w:rPr>
        <w:t>10.</w:t>
      </w:r>
      <w:r w:rsidR="00765BD4" w:rsidRPr="004D791A">
        <w:rPr>
          <w:rFonts w:cs="Arial"/>
          <w:b/>
          <w:bCs/>
        </w:rPr>
        <w:tab/>
      </w:r>
      <w:bookmarkStart w:id="62" w:name="_Hlk210054267"/>
      <w:r w:rsidR="008A58CD" w:rsidRPr="00E930D7">
        <w:rPr>
          <w:rFonts w:cs="Arial"/>
          <w:b/>
        </w:rPr>
        <w:t>CIERRE DEL CONTRATO.</w:t>
      </w:r>
    </w:p>
    <w:p w14:paraId="196232AD" w14:textId="77777777" w:rsidR="00765BD4" w:rsidRPr="00E930D7" w:rsidRDefault="00765BD4" w:rsidP="006C5D7A">
      <w:pPr>
        <w:jc w:val="both"/>
        <w:rPr>
          <w:rFonts w:cs="Arial"/>
          <w:b/>
        </w:rPr>
      </w:pPr>
    </w:p>
    <w:bookmarkEnd w:id="62"/>
    <w:p w14:paraId="673ECED1" w14:textId="444E998A" w:rsidR="00765BD4" w:rsidRPr="00E930D7" w:rsidRDefault="00765BD4" w:rsidP="006C5D7A">
      <w:pPr>
        <w:jc w:val="both"/>
        <w:rPr>
          <w:rFonts w:cs="Arial"/>
        </w:rPr>
      </w:pPr>
      <w:r w:rsidRPr="00E930D7">
        <w:rPr>
          <w:rFonts w:cs="Arial"/>
        </w:rPr>
        <w:t>La modificación “</w:t>
      </w:r>
      <w:r w:rsidR="004D791A" w:rsidRPr="00E930D7">
        <w:rPr>
          <w:rFonts w:cs="Arial"/>
        </w:rPr>
        <w:t>CERRAR EL CONTRATO</w:t>
      </w:r>
      <w:r w:rsidRPr="00E930D7">
        <w:rPr>
          <w:rFonts w:cs="Arial"/>
        </w:rPr>
        <w:t>” corresponde al cierre total del expediente contractual.</w:t>
      </w:r>
    </w:p>
    <w:p w14:paraId="2CEE807C" w14:textId="4CCCC23A" w:rsidR="00765BD4" w:rsidRPr="00E930D7" w:rsidRDefault="008A58CD" w:rsidP="006C5D7A">
      <w:pPr>
        <w:jc w:val="both"/>
        <w:rPr>
          <w:rFonts w:cs="Arial"/>
        </w:rPr>
      </w:pPr>
      <w:r w:rsidRPr="00E930D7">
        <w:rPr>
          <w:rFonts w:cs="Arial"/>
        </w:rPr>
        <w:t xml:space="preserve"> </w:t>
      </w:r>
    </w:p>
    <w:p w14:paraId="54C3D376" w14:textId="77777777" w:rsidR="00765BD4" w:rsidRPr="00E930D7" w:rsidRDefault="00765BD4" w:rsidP="006C5D7A">
      <w:pPr>
        <w:jc w:val="both"/>
        <w:rPr>
          <w:rFonts w:cs="Arial"/>
        </w:rPr>
      </w:pPr>
      <w:r w:rsidRPr="00E930D7">
        <w:rPr>
          <w:rFonts w:cs="Arial"/>
        </w:rPr>
        <w:t>Esta modificación, se debe realizar únicamente cuando se ha cumplido la fecha de fin de la liquidación, las demás fechas asociadas al contrato y cuando la entidad tenga completos todos los documentos de liquidación y obligaciones post-contractuales. En caso de que no se hayan cumplido todas las fechas asociadas al contrato, el Concejo Municipal de Pereira debe realizar la modificación de las fechas y posteriormente proceder con el cierre del expediente del contrato. Tenga en cuenta, que una vez realizada esta modificación el contrato se cierra, en consecuencia, bloquea el cargue posterior de cualquier documento o actualización.</w:t>
      </w:r>
    </w:p>
    <w:p w14:paraId="0BC68796" w14:textId="77777777" w:rsidR="008A58CD" w:rsidRPr="00E930D7" w:rsidRDefault="008A58CD" w:rsidP="006C5D7A">
      <w:pPr>
        <w:jc w:val="both"/>
        <w:rPr>
          <w:rFonts w:cs="Arial"/>
        </w:rPr>
      </w:pPr>
    </w:p>
    <w:p w14:paraId="0CBA5020" w14:textId="05347ABF" w:rsidR="00765BD4" w:rsidRPr="00E930D7" w:rsidRDefault="00623AAE" w:rsidP="006C5D7A">
      <w:pPr>
        <w:jc w:val="both"/>
        <w:rPr>
          <w:rFonts w:cs="Arial"/>
          <w:b/>
        </w:rPr>
      </w:pPr>
      <w:r w:rsidRPr="00E930D7">
        <w:rPr>
          <w:rFonts w:cs="Arial"/>
        </w:rPr>
        <w:t>6</w:t>
      </w:r>
      <w:r w:rsidR="00486C0D" w:rsidRPr="00E930D7">
        <w:rPr>
          <w:rFonts w:cs="Arial"/>
        </w:rPr>
        <w:t>.11</w:t>
      </w:r>
      <w:r w:rsidR="00765BD4" w:rsidRPr="00E930D7">
        <w:rPr>
          <w:rFonts w:cs="Arial"/>
          <w:b/>
        </w:rPr>
        <w:t xml:space="preserve">. </w:t>
      </w:r>
      <w:bookmarkStart w:id="63" w:name="_Hlk210054278"/>
      <w:r w:rsidR="008A58CD" w:rsidRPr="00E930D7">
        <w:rPr>
          <w:rFonts w:cs="Arial"/>
          <w:b/>
        </w:rPr>
        <w:t>SILENCIO ADMINISTRATIVO POSITIVO.</w:t>
      </w:r>
    </w:p>
    <w:p w14:paraId="62A093E5" w14:textId="77777777" w:rsidR="00765BD4" w:rsidRPr="00E930D7" w:rsidRDefault="00765BD4" w:rsidP="006C5D7A">
      <w:pPr>
        <w:jc w:val="both"/>
        <w:rPr>
          <w:rFonts w:cs="Arial"/>
        </w:rPr>
      </w:pPr>
    </w:p>
    <w:bookmarkEnd w:id="63"/>
    <w:p w14:paraId="051784E5" w14:textId="541963A3" w:rsidR="00AE1050" w:rsidRPr="00E930D7" w:rsidRDefault="00765BD4" w:rsidP="00C45746">
      <w:pPr>
        <w:jc w:val="both"/>
        <w:rPr>
          <w:rFonts w:cs="Arial"/>
        </w:rPr>
      </w:pPr>
      <w:r w:rsidRPr="00E930D7">
        <w:rPr>
          <w:rFonts w:cs="Arial"/>
        </w:rPr>
        <w:t xml:space="preserve">En los términos del artículo 25, numeral 16, de la Ley 80 de 1993, las solicitudes que presente el contratista en relación, con la ejecución del contrato, se entenderán resueltas favorablemente si el Concejo Municipal, no </w:t>
      </w:r>
      <w:r w:rsidR="008A58CD" w:rsidRPr="00E930D7">
        <w:rPr>
          <w:rFonts w:cs="Arial"/>
        </w:rPr>
        <w:t xml:space="preserve">se pronuncia dentro de los tres </w:t>
      </w:r>
      <w:r w:rsidRPr="00E930D7">
        <w:rPr>
          <w:rFonts w:cs="Arial"/>
        </w:rPr>
        <w:t>(3)</w:t>
      </w:r>
      <w:r w:rsidR="00486C0D" w:rsidRPr="00E930D7">
        <w:rPr>
          <w:rFonts w:cs="Arial"/>
        </w:rPr>
        <w:t xml:space="preserve"> </w:t>
      </w:r>
      <w:r w:rsidRPr="00E930D7">
        <w:rPr>
          <w:rFonts w:cs="Arial"/>
        </w:rPr>
        <w:t>meses siguientes a la fecha de presentación de la respectiva solicitud.</w:t>
      </w:r>
    </w:p>
    <w:p w14:paraId="1B70D66D" w14:textId="77777777" w:rsidR="00AE1050" w:rsidRPr="00E930D7" w:rsidRDefault="00AE1050" w:rsidP="00C45746">
      <w:pPr>
        <w:rPr>
          <w:b/>
          <w:bCs/>
        </w:rPr>
      </w:pPr>
    </w:p>
    <w:p w14:paraId="799C5A7B" w14:textId="6081E1FB" w:rsidR="00AE1050" w:rsidRDefault="00486C0D" w:rsidP="00AE1050">
      <w:pPr>
        <w:jc w:val="center"/>
        <w:rPr>
          <w:rFonts w:cs="Arial"/>
          <w:b/>
          <w:bCs/>
        </w:rPr>
      </w:pPr>
      <w:bookmarkStart w:id="64" w:name="_Hlk210054295"/>
      <w:r w:rsidRPr="00E930D7">
        <w:rPr>
          <w:rFonts w:cs="Arial"/>
          <w:b/>
          <w:bCs/>
        </w:rPr>
        <w:t>TITULO VI</w:t>
      </w:r>
      <w:r w:rsidR="00623AAE" w:rsidRPr="00E930D7">
        <w:rPr>
          <w:rFonts w:cs="Arial"/>
          <w:b/>
          <w:bCs/>
        </w:rPr>
        <w:t>I</w:t>
      </w:r>
    </w:p>
    <w:p w14:paraId="42CFCEB4" w14:textId="77777777" w:rsidR="004D791A" w:rsidRPr="00E930D7" w:rsidRDefault="004D791A" w:rsidP="00AE1050">
      <w:pPr>
        <w:jc w:val="center"/>
        <w:rPr>
          <w:rFonts w:cs="Arial"/>
          <w:b/>
          <w:bCs/>
        </w:rPr>
      </w:pPr>
    </w:p>
    <w:p w14:paraId="54DF475A" w14:textId="657EA046" w:rsidR="00486C0D" w:rsidRPr="00E930D7" w:rsidRDefault="00486C0D" w:rsidP="00486C0D">
      <w:pPr>
        <w:jc w:val="center"/>
        <w:rPr>
          <w:rFonts w:cs="Arial"/>
          <w:b/>
        </w:rPr>
      </w:pPr>
      <w:r w:rsidRPr="00E930D7">
        <w:rPr>
          <w:rFonts w:cs="Arial"/>
          <w:b/>
        </w:rPr>
        <w:t xml:space="preserve">ETAPAS </w:t>
      </w:r>
      <w:r w:rsidR="00AE1050" w:rsidRPr="00E930D7">
        <w:rPr>
          <w:rFonts w:cs="Arial"/>
          <w:b/>
        </w:rPr>
        <w:t xml:space="preserve">DE </w:t>
      </w:r>
      <w:r w:rsidRPr="00E930D7">
        <w:rPr>
          <w:rFonts w:cs="Arial"/>
          <w:b/>
        </w:rPr>
        <w:t>GESTIÓN POSCONTRACTUAL.</w:t>
      </w:r>
    </w:p>
    <w:bookmarkEnd w:id="64"/>
    <w:p w14:paraId="0E939531" w14:textId="77777777" w:rsidR="00887179" w:rsidRPr="00E930D7" w:rsidRDefault="00887179" w:rsidP="006C5D7A">
      <w:pPr>
        <w:jc w:val="both"/>
        <w:rPr>
          <w:rFonts w:cs="Arial"/>
        </w:rPr>
      </w:pPr>
    </w:p>
    <w:p w14:paraId="4772708A" w14:textId="12B90F37" w:rsidR="00765BD4" w:rsidRPr="00E930D7" w:rsidRDefault="00623AAE" w:rsidP="006C5D7A">
      <w:pPr>
        <w:jc w:val="both"/>
        <w:rPr>
          <w:rFonts w:cs="Arial"/>
          <w:b/>
        </w:rPr>
      </w:pPr>
      <w:r w:rsidRPr="004D791A">
        <w:rPr>
          <w:rFonts w:cs="Arial"/>
          <w:b/>
          <w:bCs/>
        </w:rPr>
        <w:t>7.</w:t>
      </w:r>
      <w:r w:rsidR="00765BD4" w:rsidRPr="00E930D7">
        <w:rPr>
          <w:rFonts w:cs="Arial"/>
        </w:rPr>
        <w:tab/>
      </w:r>
      <w:bookmarkStart w:id="65" w:name="_Hlk210054304"/>
      <w:r w:rsidR="008A58CD" w:rsidRPr="00E930D7">
        <w:rPr>
          <w:rFonts w:cs="Arial"/>
          <w:b/>
        </w:rPr>
        <w:t>ETAPA POST CONTRACTUAL</w:t>
      </w:r>
      <w:bookmarkEnd w:id="65"/>
      <w:r w:rsidR="008A58CD" w:rsidRPr="00E930D7">
        <w:rPr>
          <w:rFonts w:cs="Arial"/>
          <w:b/>
        </w:rPr>
        <w:t>.</w:t>
      </w:r>
    </w:p>
    <w:p w14:paraId="0C544217" w14:textId="77777777" w:rsidR="00765BD4" w:rsidRPr="00E930D7" w:rsidRDefault="00765BD4" w:rsidP="006C5D7A">
      <w:pPr>
        <w:jc w:val="both"/>
        <w:rPr>
          <w:rFonts w:cs="Arial"/>
          <w:b/>
        </w:rPr>
      </w:pPr>
    </w:p>
    <w:p w14:paraId="17782BAC" w14:textId="77777777" w:rsidR="00765BD4" w:rsidRPr="00E930D7" w:rsidRDefault="00765BD4" w:rsidP="006C5D7A">
      <w:pPr>
        <w:jc w:val="both"/>
        <w:rPr>
          <w:rFonts w:cs="Arial"/>
        </w:rPr>
      </w:pPr>
      <w:r w:rsidRPr="00E930D7">
        <w:rPr>
          <w:rFonts w:cs="Arial"/>
        </w:rPr>
        <w:t>En la etapa post contractual, es decir, después de vencer el plazo de ejecución, o de terminar anticipadamente el contrato o convenio, las partes contratantes, si así lo determina el contrato o si es necesario por la forma anormal de terminación, deben levantar un acta de liquidación, en donde se procede a manifestar el reconocimiento o cobro de las obligaciones recíprocas pendientes y las sanciones pecuniarias y las garantías a que hubiere lugar, para que el Concejo Municipal de Pereira pueda hacerlas exigibles a la compañía garante.</w:t>
      </w:r>
    </w:p>
    <w:p w14:paraId="6D4E18D8" w14:textId="77777777" w:rsidR="001D1BD2" w:rsidRPr="00E930D7" w:rsidRDefault="001D1BD2" w:rsidP="006C5D7A">
      <w:pPr>
        <w:jc w:val="both"/>
      </w:pPr>
    </w:p>
    <w:p w14:paraId="6B0626D6" w14:textId="737475BC" w:rsidR="00765BD4" w:rsidRPr="00E930D7" w:rsidRDefault="00623AAE" w:rsidP="006C5D7A">
      <w:pPr>
        <w:jc w:val="both"/>
        <w:rPr>
          <w:rFonts w:cs="Arial"/>
          <w:b/>
        </w:rPr>
      </w:pPr>
      <w:r w:rsidRPr="004D791A">
        <w:rPr>
          <w:rFonts w:cs="Arial"/>
          <w:b/>
          <w:bCs/>
        </w:rPr>
        <w:t>7.1</w:t>
      </w:r>
      <w:r w:rsidR="00765BD4" w:rsidRPr="004D791A">
        <w:rPr>
          <w:rFonts w:cs="Arial"/>
          <w:b/>
          <w:bCs/>
        </w:rPr>
        <w:t>.</w:t>
      </w:r>
      <w:r w:rsidR="00765BD4" w:rsidRPr="00E930D7">
        <w:rPr>
          <w:rFonts w:cs="Arial"/>
        </w:rPr>
        <w:tab/>
      </w:r>
      <w:bookmarkStart w:id="66" w:name="_Hlk210054315"/>
      <w:r w:rsidR="008A58CD" w:rsidRPr="00E930D7">
        <w:rPr>
          <w:rFonts w:cs="Arial"/>
          <w:b/>
        </w:rPr>
        <w:t>LIQUIDACIÓN DEL CONTRATO O CONVENIO</w:t>
      </w:r>
      <w:bookmarkEnd w:id="66"/>
      <w:r w:rsidR="004D791A">
        <w:rPr>
          <w:rFonts w:cs="Arial"/>
          <w:b/>
        </w:rPr>
        <w:t>.</w:t>
      </w:r>
    </w:p>
    <w:p w14:paraId="660CC2DF" w14:textId="77777777" w:rsidR="00765BD4" w:rsidRPr="00E930D7" w:rsidRDefault="00765BD4" w:rsidP="006C5D7A">
      <w:pPr>
        <w:jc w:val="both"/>
        <w:rPr>
          <w:rFonts w:cs="Arial"/>
          <w:b/>
        </w:rPr>
      </w:pPr>
    </w:p>
    <w:p w14:paraId="129CCAD8" w14:textId="77777777" w:rsidR="00765BD4" w:rsidRPr="00E930D7" w:rsidRDefault="00765BD4" w:rsidP="006C5D7A">
      <w:pPr>
        <w:jc w:val="both"/>
        <w:rPr>
          <w:rFonts w:cs="Arial"/>
        </w:rPr>
      </w:pPr>
      <w:r w:rsidRPr="00E930D7">
        <w:rPr>
          <w:rFonts w:cs="Arial"/>
        </w:rPr>
        <w:t>Los contratos que deben someterse a esta formalidad, conforme al artículo 60 de la Ley 80 de 1993, modificado por el artículo 217 del Decreto-Ley 019 de 2012, deberán liquidarse dentro del término señalado en el respectivo contrato, o en su defecto, en los plazos establecidos en esta disposición.</w:t>
      </w:r>
    </w:p>
    <w:p w14:paraId="3E75868B" w14:textId="77777777" w:rsidR="00765BD4" w:rsidRPr="00E930D7" w:rsidRDefault="00765BD4" w:rsidP="006C5D7A">
      <w:pPr>
        <w:jc w:val="both"/>
        <w:rPr>
          <w:rFonts w:cs="Arial"/>
        </w:rPr>
      </w:pPr>
    </w:p>
    <w:p w14:paraId="3DB7664D" w14:textId="77777777" w:rsidR="00765BD4" w:rsidRPr="00E930D7" w:rsidRDefault="00765BD4" w:rsidP="006C5D7A">
      <w:pPr>
        <w:jc w:val="both"/>
        <w:rPr>
          <w:rFonts w:cs="Arial"/>
        </w:rPr>
      </w:pPr>
      <w:r w:rsidRPr="00E930D7">
        <w:rPr>
          <w:rFonts w:cs="Arial"/>
        </w:rPr>
        <w:t>En el procedimiento para la elaboración y suscripción de actas de liquidación de los contratos, constarán los acuerdos, conciliaciones y las transacciones a que llegaren las partes para poner fin a las divergencias presentadas para declararse a paz y salvo.</w:t>
      </w:r>
    </w:p>
    <w:p w14:paraId="3FDC6FB7" w14:textId="77777777" w:rsidR="00765BD4" w:rsidRPr="00E930D7" w:rsidRDefault="00765BD4" w:rsidP="006C5D7A">
      <w:pPr>
        <w:jc w:val="both"/>
        <w:rPr>
          <w:rFonts w:cs="Arial"/>
        </w:rPr>
      </w:pPr>
    </w:p>
    <w:p w14:paraId="06B68DDC" w14:textId="77777777" w:rsidR="00765BD4" w:rsidRPr="00E930D7" w:rsidRDefault="00765BD4" w:rsidP="006C5D7A">
      <w:pPr>
        <w:jc w:val="both"/>
        <w:rPr>
          <w:rFonts w:cs="Arial"/>
        </w:rPr>
      </w:pPr>
      <w:r w:rsidRPr="00E930D7">
        <w:rPr>
          <w:rFonts w:cs="Arial"/>
        </w:rPr>
        <w:t>La liquidación, podrá ser de mutuo acuerdo o bilateral; unilateral, mediante resolución motivada o, por vía judicial.</w:t>
      </w:r>
    </w:p>
    <w:p w14:paraId="246CE440" w14:textId="77777777" w:rsidR="00765BD4" w:rsidRPr="00E930D7" w:rsidRDefault="00765BD4" w:rsidP="006C5D7A">
      <w:pPr>
        <w:jc w:val="both"/>
        <w:rPr>
          <w:rFonts w:cs="Arial"/>
        </w:rPr>
      </w:pPr>
    </w:p>
    <w:p w14:paraId="007D2EFD" w14:textId="77777777" w:rsidR="00765BD4" w:rsidRPr="00E930D7" w:rsidRDefault="00765BD4" w:rsidP="006C5D7A">
      <w:pPr>
        <w:jc w:val="both"/>
        <w:rPr>
          <w:rFonts w:cs="Arial"/>
        </w:rPr>
      </w:pPr>
      <w:r w:rsidRPr="00E930D7">
        <w:rPr>
          <w:rFonts w:cs="Arial"/>
        </w:rPr>
        <w:t>El procedimiento de liquidación del contrato se realizará dentro del término fijado en los pliegos de condiciones o sus equivalentes, o dentro del que acuerden las partes. En caso contrario, la liquidación se hará de conformidad con la normatividad vigente.</w:t>
      </w:r>
    </w:p>
    <w:p w14:paraId="2036C131" w14:textId="7306DFF6" w:rsidR="00765BD4" w:rsidRPr="00E930D7" w:rsidRDefault="008A58CD" w:rsidP="006C5D7A">
      <w:pPr>
        <w:jc w:val="both"/>
        <w:rPr>
          <w:rFonts w:cs="Arial"/>
        </w:rPr>
      </w:pPr>
      <w:r w:rsidRPr="00E930D7">
        <w:rPr>
          <w:rFonts w:cs="Arial"/>
        </w:rPr>
        <w:t xml:space="preserve"> </w:t>
      </w:r>
    </w:p>
    <w:p w14:paraId="5DA8C5E1" w14:textId="0D51F0D9" w:rsidR="008A58CD" w:rsidRPr="00E930D7" w:rsidRDefault="00765BD4" w:rsidP="006C5D7A">
      <w:pPr>
        <w:jc w:val="both"/>
        <w:rPr>
          <w:rFonts w:cs="Arial"/>
        </w:rPr>
      </w:pPr>
      <w:r w:rsidRPr="00E930D7">
        <w:rPr>
          <w:rFonts w:cs="Arial"/>
        </w:rPr>
        <w:t>Los contratos de tracto sucesivo, se liquidarán de común acuerdo con el contratista; en caso contrario, se procederá a la liqu</w:t>
      </w:r>
      <w:r w:rsidR="004E0B90" w:rsidRPr="00E930D7">
        <w:rPr>
          <w:rFonts w:cs="Arial"/>
        </w:rPr>
        <w:t>idación unilateral del contrato.</w:t>
      </w:r>
    </w:p>
    <w:p w14:paraId="16F1FF3F" w14:textId="77777777" w:rsidR="00765BD4" w:rsidRPr="00E930D7" w:rsidRDefault="00765BD4" w:rsidP="006C5D7A">
      <w:pPr>
        <w:jc w:val="both"/>
        <w:rPr>
          <w:rFonts w:cs="Arial"/>
        </w:rPr>
      </w:pPr>
      <w:r w:rsidRPr="00E930D7">
        <w:rPr>
          <w:rFonts w:cs="Arial"/>
        </w:rPr>
        <w:t>Los contratos de prestación de servicios profesionales y de apoyo a la gestión, no será necesarios liquidarlos, atendiendo a lo normado por el Decreto 019 de 2012, salvo acuerdo entre las partes o lo consignado en el documento mismo.</w:t>
      </w:r>
    </w:p>
    <w:p w14:paraId="5CD9D8D2" w14:textId="77777777" w:rsidR="00765BD4" w:rsidRPr="00E930D7" w:rsidRDefault="00765BD4" w:rsidP="006C5D7A">
      <w:pPr>
        <w:jc w:val="both"/>
        <w:rPr>
          <w:rFonts w:cs="Arial"/>
        </w:rPr>
      </w:pPr>
    </w:p>
    <w:p w14:paraId="2C5FCE53" w14:textId="77777777" w:rsidR="00765BD4" w:rsidRPr="00E930D7" w:rsidRDefault="00765BD4" w:rsidP="006C5D7A">
      <w:pPr>
        <w:jc w:val="both"/>
        <w:rPr>
          <w:rFonts w:cs="Arial"/>
        </w:rPr>
      </w:pPr>
      <w:r w:rsidRPr="00E930D7">
        <w:rPr>
          <w:rFonts w:cs="Arial"/>
        </w:rPr>
        <w:t>Para efectos de la liquidación del contrato, el contratista deberá certificar que se encuentra a paz y salvo por todo concepto con los sistemas de salud y pensión, riesgos laborales, cajas de compensación familiar, y demás aspectos parafiscales a que haya lugar, por el periodo de ejecución del contrato.</w:t>
      </w:r>
    </w:p>
    <w:p w14:paraId="727B1E6A" w14:textId="77777777" w:rsidR="00765BD4" w:rsidRPr="00E930D7" w:rsidRDefault="00765BD4" w:rsidP="006C5D7A">
      <w:pPr>
        <w:jc w:val="both"/>
      </w:pPr>
    </w:p>
    <w:p w14:paraId="784AC7A8" w14:textId="11B4629C" w:rsidR="00765BD4" w:rsidRPr="00E930D7" w:rsidRDefault="00623AAE" w:rsidP="006C5D7A">
      <w:pPr>
        <w:jc w:val="both"/>
        <w:rPr>
          <w:rFonts w:cs="Arial"/>
          <w:b/>
        </w:rPr>
      </w:pPr>
      <w:r w:rsidRPr="00E930D7">
        <w:rPr>
          <w:rFonts w:cs="Arial"/>
          <w:b/>
        </w:rPr>
        <w:t>7.2</w:t>
      </w:r>
      <w:r w:rsidR="008A58CD" w:rsidRPr="00E930D7">
        <w:rPr>
          <w:rFonts w:cs="Arial"/>
        </w:rPr>
        <w:t xml:space="preserve"> </w:t>
      </w:r>
      <w:bookmarkStart w:id="67" w:name="_Hlk210054324"/>
      <w:r w:rsidR="008A58CD" w:rsidRPr="00E930D7">
        <w:rPr>
          <w:rFonts w:cs="Arial"/>
          <w:b/>
        </w:rPr>
        <w:t>TÉRMINO PARA LIQUIDAR LOS CONTRATOS O CONVENIOS Y TIPOS DE LIQUIDACIÓN.</w:t>
      </w:r>
    </w:p>
    <w:bookmarkEnd w:id="67"/>
    <w:p w14:paraId="67DA81AC" w14:textId="77777777" w:rsidR="00765BD4" w:rsidRPr="00E930D7" w:rsidRDefault="00765BD4" w:rsidP="006C5D7A">
      <w:pPr>
        <w:jc w:val="both"/>
        <w:rPr>
          <w:rFonts w:cs="Arial"/>
          <w:b/>
        </w:rPr>
      </w:pPr>
    </w:p>
    <w:p w14:paraId="44AD9740" w14:textId="77777777" w:rsidR="00765BD4" w:rsidRPr="00E930D7" w:rsidRDefault="00765BD4" w:rsidP="006C5D7A">
      <w:pPr>
        <w:jc w:val="both"/>
        <w:rPr>
          <w:rFonts w:cs="Arial"/>
        </w:rPr>
      </w:pPr>
      <w:r w:rsidRPr="00E930D7">
        <w:rPr>
          <w:rFonts w:cs="Arial"/>
        </w:rPr>
        <w:t>La liquidación del contrato o convenio puede ser bilateral, unilateral o por vía judicial y se debe realizar en el siguiente orden:</w:t>
      </w:r>
    </w:p>
    <w:p w14:paraId="7BA2604C" w14:textId="77777777" w:rsidR="00C45746" w:rsidRPr="00E930D7" w:rsidRDefault="00C45746" w:rsidP="006C5D7A">
      <w:pPr>
        <w:jc w:val="both"/>
        <w:rPr>
          <w:rFonts w:cs="Arial"/>
        </w:rPr>
      </w:pPr>
    </w:p>
    <w:p w14:paraId="52903E14" w14:textId="3939A4CF" w:rsidR="00765BD4" w:rsidRPr="00E930D7" w:rsidRDefault="00623AAE" w:rsidP="006C5D7A">
      <w:pPr>
        <w:jc w:val="both"/>
        <w:rPr>
          <w:rFonts w:cs="Arial"/>
          <w:b/>
        </w:rPr>
      </w:pPr>
      <w:r w:rsidRPr="00E930D7">
        <w:rPr>
          <w:rFonts w:cs="Arial"/>
          <w:b/>
          <w:bCs/>
        </w:rPr>
        <w:t>7.3</w:t>
      </w:r>
      <w:r w:rsidR="00486C0D" w:rsidRPr="00E930D7">
        <w:rPr>
          <w:rFonts w:cs="Arial"/>
          <w:bCs/>
        </w:rPr>
        <w:t>.</w:t>
      </w:r>
      <w:r w:rsidR="00486C0D" w:rsidRPr="00E930D7">
        <w:rPr>
          <w:rFonts w:cs="Arial"/>
          <w:b/>
        </w:rPr>
        <w:t xml:space="preserve"> </w:t>
      </w:r>
      <w:r w:rsidR="008A58CD" w:rsidRPr="00E930D7">
        <w:rPr>
          <w:rFonts w:cs="Arial"/>
          <w:b/>
        </w:rPr>
        <w:t>LIQUIDACIÓN DE COMÚN ACUERDO</w:t>
      </w:r>
      <w:r w:rsidR="004D791A">
        <w:rPr>
          <w:rFonts w:cs="Arial"/>
          <w:b/>
        </w:rPr>
        <w:t>.</w:t>
      </w:r>
    </w:p>
    <w:p w14:paraId="33921D69" w14:textId="77777777" w:rsidR="008A58CD" w:rsidRPr="00E930D7" w:rsidRDefault="008A58CD" w:rsidP="006C5D7A">
      <w:pPr>
        <w:jc w:val="both"/>
        <w:rPr>
          <w:rFonts w:cs="Arial"/>
          <w:b/>
        </w:rPr>
      </w:pPr>
    </w:p>
    <w:p w14:paraId="02AA5837" w14:textId="77777777" w:rsidR="00765BD4" w:rsidRPr="00E930D7" w:rsidRDefault="00765BD4" w:rsidP="006C5D7A">
      <w:pPr>
        <w:jc w:val="both"/>
        <w:rPr>
          <w:rFonts w:cs="Arial"/>
        </w:rPr>
      </w:pPr>
      <w:r w:rsidRPr="00E930D7">
        <w:rPr>
          <w:rFonts w:cs="Arial"/>
        </w:rPr>
        <w:t>En esta etapa se podrá acordar con el contratista, los ajustes, revisiones y reconocimientos a que haya lugar; en el acta deberán constar los acuerdos, conciliaciones y transacciones para poner fin a las divergencias presentadas a efectos de declararse a paz y salvo. El Ordenador del Gasto impartirá las aprobaciones correspondientes.</w:t>
      </w:r>
    </w:p>
    <w:p w14:paraId="5C06EC61" w14:textId="77777777" w:rsidR="00765BD4" w:rsidRPr="00E930D7" w:rsidRDefault="00765BD4" w:rsidP="006C5D7A">
      <w:pPr>
        <w:jc w:val="both"/>
        <w:rPr>
          <w:rFonts w:cs="Arial"/>
        </w:rPr>
      </w:pPr>
    </w:p>
    <w:p w14:paraId="10A71A23" w14:textId="77777777" w:rsidR="00765BD4" w:rsidRPr="00E930D7" w:rsidRDefault="00765BD4" w:rsidP="006C5D7A">
      <w:pPr>
        <w:jc w:val="both"/>
        <w:rPr>
          <w:rFonts w:cs="Arial"/>
        </w:rPr>
      </w:pPr>
      <w:r w:rsidRPr="00E930D7">
        <w:rPr>
          <w:rFonts w:cs="Arial"/>
        </w:rPr>
        <w:t>La liquidación se realizará de mutuo acuerdo dentro del término fijado en los pliegos de condiciones o sus equivalentes o como lo acuerden las partes para el efecto; si no existe término, se realizará dentro de los 4 meses siguientes a la expiración del término de ejecución.</w:t>
      </w:r>
    </w:p>
    <w:p w14:paraId="65936372" w14:textId="77777777" w:rsidR="008A58CD" w:rsidRPr="00E930D7" w:rsidRDefault="008A58CD" w:rsidP="006C5D7A">
      <w:pPr>
        <w:jc w:val="both"/>
        <w:rPr>
          <w:rFonts w:cs="Arial"/>
        </w:rPr>
      </w:pPr>
    </w:p>
    <w:p w14:paraId="75A27379" w14:textId="77777777" w:rsidR="00765BD4" w:rsidRPr="00E930D7" w:rsidRDefault="00765BD4" w:rsidP="006C5D7A">
      <w:pPr>
        <w:jc w:val="both"/>
        <w:rPr>
          <w:rFonts w:cs="Arial"/>
        </w:rPr>
      </w:pPr>
      <w:r w:rsidRPr="00E930D7">
        <w:rPr>
          <w:rFonts w:cs="Arial"/>
        </w:rPr>
        <w:t>Los contratistas podrán consignar salvedades a la liquidación por mutuo acuerdo, y en este caso, la liquidación unilateral solo procederá en relación con los aspectos que no hayan sido objeto de acuerdo.</w:t>
      </w:r>
    </w:p>
    <w:p w14:paraId="2BF8C631" w14:textId="77777777" w:rsidR="00765BD4" w:rsidRPr="00E930D7" w:rsidRDefault="00765BD4" w:rsidP="006C5D7A">
      <w:pPr>
        <w:jc w:val="both"/>
        <w:rPr>
          <w:rFonts w:cs="Arial"/>
        </w:rPr>
      </w:pPr>
    </w:p>
    <w:p w14:paraId="01D821BE" w14:textId="7A75DEE1" w:rsidR="00765BD4" w:rsidRPr="00E930D7" w:rsidRDefault="00623AAE" w:rsidP="006C5D7A">
      <w:pPr>
        <w:jc w:val="both"/>
        <w:rPr>
          <w:rFonts w:cs="Arial"/>
          <w:b/>
        </w:rPr>
      </w:pPr>
      <w:r w:rsidRPr="00E930D7">
        <w:rPr>
          <w:b/>
          <w:bCs/>
        </w:rPr>
        <w:t>7.4</w:t>
      </w:r>
      <w:r w:rsidR="00486C0D" w:rsidRPr="00E930D7">
        <w:rPr>
          <w:bCs/>
        </w:rPr>
        <w:t>.</w:t>
      </w:r>
      <w:r w:rsidR="00486C0D" w:rsidRPr="00E930D7">
        <w:rPr>
          <w:b/>
        </w:rPr>
        <w:t xml:space="preserve"> </w:t>
      </w:r>
      <w:bookmarkStart w:id="68" w:name="_Hlk210054333"/>
      <w:r w:rsidR="000C3D65" w:rsidRPr="00E930D7">
        <w:rPr>
          <w:rFonts w:cs="Arial"/>
          <w:b/>
        </w:rPr>
        <w:t>EL PROCEDIMIENTO PARA LA LIQUIDACIÓN DE COMÚN ACUERDO, ES EL SIGUIENTE:</w:t>
      </w:r>
    </w:p>
    <w:bookmarkEnd w:id="68"/>
    <w:p w14:paraId="58BB6574" w14:textId="77777777" w:rsidR="008A58CD" w:rsidRPr="00E930D7" w:rsidRDefault="008A58CD" w:rsidP="006C5D7A">
      <w:pPr>
        <w:jc w:val="both"/>
        <w:rPr>
          <w:rFonts w:cs="Arial"/>
          <w:b/>
        </w:rPr>
      </w:pPr>
    </w:p>
    <w:p w14:paraId="39A3B6D6" w14:textId="77777777" w:rsidR="008A58CD" w:rsidRPr="00E930D7" w:rsidRDefault="008A58CD" w:rsidP="006C5D7A">
      <w:pPr>
        <w:jc w:val="both"/>
        <w:rPr>
          <w:rFonts w:cs="Arial"/>
        </w:rPr>
      </w:pPr>
      <w:r w:rsidRPr="00E930D7">
        <w:rPr>
          <w:rFonts w:cs="Arial"/>
          <w:b/>
        </w:rPr>
        <w:t>A</w:t>
      </w:r>
      <w:r w:rsidRPr="00E930D7">
        <w:rPr>
          <w:rFonts w:cs="Arial"/>
        </w:rPr>
        <w:t xml:space="preserve">). </w:t>
      </w:r>
      <w:r w:rsidR="00765BD4" w:rsidRPr="00E930D7">
        <w:rPr>
          <w:rFonts w:cs="Arial"/>
        </w:rPr>
        <w:t>Expirado el término de ejecución del contrato, el contratista allega todos los documentos atinentes al contrato.</w:t>
      </w:r>
    </w:p>
    <w:p w14:paraId="0FFA86C9" w14:textId="77777777" w:rsidR="008A58CD" w:rsidRPr="00E930D7" w:rsidRDefault="008A58CD" w:rsidP="006C5D7A">
      <w:pPr>
        <w:jc w:val="both"/>
        <w:rPr>
          <w:rFonts w:cs="Arial"/>
        </w:rPr>
      </w:pPr>
    </w:p>
    <w:p w14:paraId="21337C64" w14:textId="06972AAE" w:rsidR="000C3D65" w:rsidRPr="00E930D7" w:rsidRDefault="008A58CD" w:rsidP="006C5D7A">
      <w:pPr>
        <w:jc w:val="both"/>
        <w:rPr>
          <w:rFonts w:cs="Arial"/>
        </w:rPr>
      </w:pPr>
      <w:r w:rsidRPr="00E930D7">
        <w:rPr>
          <w:rFonts w:cs="Arial"/>
          <w:b/>
        </w:rPr>
        <w:t>B</w:t>
      </w:r>
      <w:r w:rsidR="004D791A" w:rsidRPr="00E930D7">
        <w:rPr>
          <w:rFonts w:cs="Arial"/>
        </w:rPr>
        <w:t>). El</w:t>
      </w:r>
      <w:r w:rsidR="00765BD4" w:rsidRPr="00E930D7">
        <w:rPr>
          <w:rFonts w:cs="Arial"/>
        </w:rPr>
        <w:t xml:space="preserve"> pro</w:t>
      </w:r>
      <w:r w:rsidR="00623AAE" w:rsidRPr="00E930D7">
        <w:rPr>
          <w:rFonts w:cs="Arial"/>
        </w:rPr>
        <w:t xml:space="preserve">fesional designado para tal </w:t>
      </w:r>
      <w:r w:rsidR="004D791A" w:rsidRPr="00E930D7">
        <w:rPr>
          <w:rFonts w:cs="Arial"/>
        </w:rPr>
        <w:t>fin, debe</w:t>
      </w:r>
      <w:r w:rsidR="00765BD4" w:rsidRPr="00E930D7">
        <w:rPr>
          <w:rFonts w:cs="Arial"/>
        </w:rPr>
        <w:t xml:space="preserve"> preparar el oficio solicitando a la Oficina Financiera, la certificación sobre el pago total del contrato, con fotocopias de las respectivas órdenes de pago, así como de la constancia de que se realizaron los pagos correspondientes a salud y pensiones, así como las obligaciones parafiscales, en los términos de las Leyes 789 de 2002 y 828 de 2003.</w:t>
      </w:r>
    </w:p>
    <w:p w14:paraId="4F37C206" w14:textId="77777777" w:rsidR="000C3D65" w:rsidRPr="00E930D7" w:rsidRDefault="000C3D65" w:rsidP="006C5D7A">
      <w:pPr>
        <w:jc w:val="both"/>
        <w:rPr>
          <w:rFonts w:cs="Arial"/>
          <w:b/>
        </w:rPr>
      </w:pPr>
    </w:p>
    <w:p w14:paraId="49D86FAF" w14:textId="04738B70" w:rsidR="008A58CD" w:rsidRPr="00E930D7" w:rsidRDefault="008A58CD" w:rsidP="006C5D7A">
      <w:pPr>
        <w:jc w:val="both"/>
        <w:rPr>
          <w:rFonts w:cs="Arial"/>
        </w:rPr>
      </w:pPr>
      <w:r w:rsidRPr="00E930D7">
        <w:rPr>
          <w:rFonts w:cs="Arial"/>
          <w:b/>
        </w:rPr>
        <w:t>C</w:t>
      </w:r>
      <w:r w:rsidRPr="00E930D7">
        <w:rPr>
          <w:rFonts w:cs="Arial"/>
        </w:rPr>
        <w:t xml:space="preserve">). </w:t>
      </w:r>
      <w:r w:rsidR="00765BD4" w:rsidRPr="00E930D7">
        <w:rPr>
          <w:rFonts w:cs="Arial"/>
        </w:rPr>
        <w:t>Recibida la documentación relacionada con el cumplimiento del contrato y verificada la misma por parte del profesional a cargo del contrato, procederá a la elaboraci</w:t>
      </w:r>
      <w:r w:rsidRPr="00E930D7">
        <w:rPr>
          <w:rFonts w:cs="Arial"/>
        </w:rPr>
        <w:t>ón de la liquidación respectiva.</w:t>
      </w:r>
    </w:p>
    <w:p w14:paraId="5A75FF85" w14:textId="77777777" w:rsidR="008A58CD" w:rsidRPr="00E930D7" w:rsidRDefault="008A58CD" w:rsidP="006C5D7A">
      <w:pPr>
        <w:pStyle w:val="Prrafodelista"/>
        <w:jc w:val="both"/>
        <w:rPr>
          <w:rFonts w:cs="Arial"/>
        </w:rPr>
      </w:pPr>
    </w:p>
    <w:p w14:paraId="230355E6" w14:textId="5EA4C836" w:rsidR="008A58CD" w:rsidRPr="00E930D7" w:rsidRDefault="008A58CD" w:rsidP="006C5D7A">
      <w:pPr>
        <w:jc w:val="both"/>
        <w:rPr>
          <w:rFonts w:cs="Arial"/>
        </w:rPr>
      </w:pPr>
      <w:r w:rsidRPr="00E930D7">
        <w:rPr>
          <w:rFonts w:cs="Arial"/>
          <w:b/>
        </w:rPr>
        <w:t>D</w:t>
      </w:r>
      <w:r w:rsidRPr="00E930D7">
        <w:rPr>
          <w:rFonts w:cs="Arial"/>
        </w:rPr>
        <w:t xml:space="preserve">). </w:t>
      </w:r>
      <w:r w:rsidR="00765BD4" w:rsidRPr="00E930D7">
        <w:rPr>
          <w:rFonts w:cs="Arial"/>
        </w:rPr>
        <w:t xml:space="preserve">Posteriormente se citará al contratista, mediante oficio, para que dentro de los cinco (5) días hábiles siguientes, se presente a suscribir el acta. En caso contrario, se dejará constancia de tal circunstancia y se le citará por segunda vez, para </w:t>
      </w:r>
      <w:r w:rsidR="004D791A" w:rsidRPr="00E930D7">
        <w:rPr>
          <w:rFonts w:cs="Arial"/>
        </w:rPr>
        <w:t>que,</w:t>
      </w:r>
      <w:r w:rsidR="00765BD4" w:rsidRPr="00E930D7">
        <w:rPr>
          <w:rFonts w:cs="Arial"/>
        </w:rPr>
        <w:t xml:space="preserve"> dentro del mismo término, se presente a suscribir el acta de liquidación.</w:t>
      </w:r>
    </w:p>
    <w:p w14:paraId="5F43E347" w14:textId="77777777" w:rsidR="008A58CD" w:rsidRPr="00E930D7" w:rsidRDefault="008A58CD" w:rsidP="006C5D7A">
      <w:pPr>
        <w:pStyle w:val="Prrafodelista"/>
        <w:jc w:val="both"/>
        <w:rPr>
          <w:rFonts w:cs="Arial"/>
        </w:rPr>
      </w:pPr>
    </w:p>
    <w:p w14:paraId="6F2DCB35" w14:textId="23ED7A8D" w:rsidR="008A58CD" w:rsidRPr="00E930D7" w:rsidRDefault="008A58CD" w:rsidP="006C5D7A">
      <w:pPr>
        <w:jc w:val="both"/>
        <w:rPr>
          <w:rFonts w:cs="Arial"/>
        </w:rPr>
      </w:pPr>
      <w:r w:rsidRPr="00E930D7">
        <w:rPr>
          <w:rFonts w:cs="Arial"/>
          <w:b/>
        </w:rPr>
        <w:t>E</w:t>
      </w:r>
      <w:r w:rsidRPr="00E930D7">
        <w:rPr>
          <w:rFonts w:cs="Arial"/>
        </w:rPr>
        <w:t xml:space="preserve">). </w:t>
      </w:r>
      <w:r w:rsidR="00765BD4" w:rsidRPr="00E930D7">
        <w:rPr>
          <w:rFonts w:cs="Arial"/>
        </w:rPr>
        <w:t>Formalizada el acta, será firmada por el contratista y por el Ordenador del gasto.</w:t>
      </w:r>
    </w:p>
    <w:p w14:paraId="1773C262" w14:textId="77777777" w:rsidR="008A58CD" w:rsidRPr="00E930D7" w:rsidRDefault="008A58CD" w:rsidP="006C5D7A">
      <w:pPr>
        <w:pStyle w:val="Prrafodelista"/>
        <w:jc w:val="both"/>
        <w:rPr>
          <w:rFonts w:cs="Arial"/>
        </w:rPr>
      </w:pPr>
    </w:p>
    <w:p w14:paraId="3285641A" w14:textId="70689C09" w:rsidR="00765BD4" w:rsidRPr="00E930D7" w:rsidRDefault="008A58CD" w:rsidP="006C5D7A">
      <w:pPr>
        <w:jc w:val="both"/>
        <w:rPr>
          <w:rFonts w:cs="Arial"/>
        </w:rPr>
      </w:pPr>
      <w:r w:rsidRPr="00E930D7">
        <w:rPr>
          <w:rFonts w:cs="Arial"/>
          <w:b/>
        </w:rPr>
        <w:t>F</w:t>
      </w:r>
      <w:r w:rsidRPr="00E930D7">
        <w:rPr>
          <w:rFonts w:cs="Arial"/>
        </w:rPr>
        <w:t xml:space="preserve">). </w:t>
      </w:r>
      <w:r w:rsidR="00765BD4" w:rsidRPr="00E930D7">
        <w:rPr>
          <w:rFonts w:cs="Arial"/>
        </w:rPr>
        <w:t>De no comparecer el contratista o de no existir acuerdo sobre la liquidación del contrato, se dejará constancia escrita y se procederá a la liquidación unilateral.</w:t>
      </w:r>
    </w:p>
    <w:p w14:paraId="425E008D" w14:textId="77777777" w:rsidR="00765BD4" w:rsidRPr="00E930D7" w:rsidRDefault="00765BD4" w:rsidP="006C5D7A">
      <w:pPr>
        <w:jc w:val="both"/>
        <w:rPr>
          <w:rFonts w:cs="Arial"/>
        </w:rPr>
      </w:pPr>
    </w:p>
    <w:p w14:paraId="2B480986" w14:textId="2A96FB1E" w:rsidR="00765BD4" w:rsidRPr="00E930D7" w:rsidRDefault="008A58CD" w:rsidP="006C5D7A">
      <w:pPr>
        <w:jc w:val="both"/>
        <w:rPr>
          <w:rFonts w:cs="Arial"/>
        </w:rPr>
      </w:pPr>
      <w:r w:rsidRPr="00E930D7">
        <w:rPr>
          <w:rFonts w:cs="Arial"/>
          <w:b/>
        </w:rPr>
        <w:lastRenderedPageBreak/>
        <w:t>G</w:t>
      </w:r>
      <w:r w:rsidRPr="00E930D7">
        <w:rPr>
          <w:rFonts w:cs="Arial"/>
        </w:rPr>
        <w:t xml:space="preserve">). </w:t>
      </w:r>
      <w:r w:rsidR="00765BD4" w:rsidRPr="00E930D7">
        <w:rPr>
          <w:rFonts w:cs="Arial"/>
        </w:rPr>
        <w:t>Si hay acuerdo parcial sobre el contenido del acta de liquidación, ésta se hará sobre los puntos en que existiere acuerdo.</w:t>
      </w:r>
    </w:p>
    <w:p w14:paraId="05A22D87" w14:textId="77777777" w:rsidR="00765BD4" w:rsidRPr="00E930D7" w:rsidRDefault="00765BD4" w:rsidP="006C5D7A">
      <w:pPr>
        <w:jc w:val="both"/>
        <w:rPr>
          <w:rFonts w:cs="Arial"/>
        </w:rPr>
      </w:pPr>
    </w:p>
    <w:p w14:paraId="39B95156" w14:textId="02A79AC7" w:rsidR="00765BD4" w:rsidRPr="00E930D7" w:rsidRDefault="008A58CD" w:rsidP="006C5D7A">
      <w:pPr>
        <w:jc w:val="both"/>
        <w:rPr>
          <w:rFonts w:cs="Arial"/>
        </w:rPr>
      </w:pPr>
      <w:r w:rsidRPr="00E930D7">
        <w:rPr>
          <w:rFonts w:cs="Arial"/>
          <w:b/>
        </w:rPr>
        <w:t>H</w:t>
      </w:r>
      <w:r w:rsidRPr="00E930D7">
        <w:rPr>
          <w:rFonts w:cs="Arial"/>
        </w:rPr>
        <w:t xml:space="preserve">). </w:t>
      </w:r>
      <w:r w:rsidR="00765BD4" w:rsidRPr="00E930D7">
        <w:rPr>
          <w:rFonts w:cs="Arial"/>
        </w:rPr>
        <w:t>Si el acta de liquidación corresponde a alguno de los contratos sujetos a revisión por parte de la Oficina Jurídica, se remitirá a esta Oficina para el control de legalidad.</w:t>
      </w:r>
    </w:p>
    <w:p w14:paraId="15721A0D" w14:textId="77777777" w:rsidR="00765BD4" w:rsidRPr="00E930D7" w:rsidRDefault="00765BD4" w:rsidP="006C5D7A">
      <w:pPr>
        <w:jc w:val="both"/>
        <w:rPr>
          <w:rFonts w:cs="Arial"/>
        </w:rPr>
      </w:pPr>
    </w:p>
    <w:p w14:paraId="555E14FA" w14:textId="0E5DD6F7" w:rsidR="00765BD4" w:rsidRPr="00E930D7" w:rsidRDefault="008A58CD" w:rsidP="006C5D7A">
      <w:pPr>
        <w:jc w:val="both"/>
        <w:rPr>
          <w:rFonts w:cs="Arial"/>
        </w:rPr>
      </w:pPr>
      <w:r w:rsidRPr="00E930D7">
        <w:rPr>
          <w:rFonts w:cs="Arial"/>
          <w:b/>
        </w:rPr>
        <w:t>I</w:t>
      </w:r>
      <w:r w:rsidRPr="00E930D7">
        <w:rPr>
          <w:rFonts w:cs="Arial"/>
        </w:rPr>
        <w:t xml:space="preserve">). </w:t>
      </w:r>
      <w:r w:rsidR="00765BD4" w:rsidRPr="00E930D7">
        <w:rPr>
          <w:rFonts w:cs="Arial"/>
        </w:rPr>
        <w:t>Las dependencias del Concejo que tuvieron a su cargo la Supervisión o Interventoría, deben prestar toda su colaboración para la liquidación de contrato.</w:t>
      </w:r>
    </w:p>
    <w:p w14:paraId="155793C3" w14:textId="77777777" w:rsidR="00765BD4" w:rsidRPr="00E930D7" w:rsidRDefault="00765BD4" w:rsidP="006C5D7A">
      <w:pPr>
        <w:jc w:val="both"/>
        <w:rPr>
          <w:rFonts w:cs="Arial"/>
        </w:rPr>
      </w:pPr>
    </w:p>
    <w:p w14:paraId="5BCC6A9E" w14:textId="1AF0C750" w:rsidR="00765BD4" w:rsidRPr="00E930D7" w:rsidRDefault="008A58CD" w:rsidP="006C5D7A">
      <w:pPr>
        <w:jc w:val="both"/>
        <w:rPr>
          <w:rFonts w:cs="Arial"/>
        </w:rPr>
      </w:pPr>
      <w:r w:rsidRPr="00E930D7">
        <w:rPr>
          <w:rFonts w:cs="Arial"/>
          <w:b/>
        </w:rPr>
        <w:t>J</w:t>
      </w:r>
      <w:r w:rsidRPr="00E930D7">
        <w:rPr>
          <w:rFonts w:cs="Arial"/>
        </w:rPr>
        <w:t xml:space="preserve">). </w:t>
      </w:r>
      <w:r w:rsidR="00765BD4" w:rsidRPr="00E930D7">
        <w:rPr>
          <w:rFonts w:cs="Arial"/>
        </w:rPr>
        <w:t>En el acta de liquidación constarán los acuerdos, conciliaciones y transacciones a que lleguen las partes para finiquitar los desacuerdos y poder declararse a paz y salvo.</w:t>
      </w:r>
    </w:p>
    <w:p w14:paraId="4C2313E0" w14:textId="77777777" w:rsidR="00765BD4" w:rsidRPr="00E930D7" w:rsidRDefault="00765BD4" w:rsidP="006C5D7A">
      <w:pPr>
        <w:jc w:val="both"/>
        <w:rPr>
          <w:rFonts w:cs="Arial"/>
        </w:rPr>
      </w:pPr>
    </w:p>
    <w:p w14:paraId="78BE6877" w14:textId="3BCE7E84" w:rsidR="00765BD4" w:rsidRPr="00E930D7" w:rsidRDefault="008A58CD" w:rsidP="006C5D7A">
      <w:pPr>
        <w:jc w:val="both"/>
        <w:rPr>
          <w:rFonts w:cs="Arial"/>
        </w:rPr>
      </w:pPr>
      <w:r w:rsidRPr="00E930D7">
        <w:rPr>
          <w:rFonts w:cs="Arial"/>
          <w:b/>
        </w:rPr>
        <w:t>K</w:t>
      </w:r>
      <w:r w:rsidRPr="00E930D7">
        <w:rPr>
          <w:rFonts w:cs="Arial"/>
        </w:rPr>
        <w:t xml:space="preserve">) </w:t>
      </w:r>
      <w:r w:rsidR="00765BD4" w:rsidRPr="00E930D7">
        <w:rPr>
          <w:rFonts w:cs="Arial"/>
        </w:rPr>
        <w:t>El interventor o Supervisor una vez finalizado el contrato, dejará constancia del cumplimiento de las obligaciones del contratista.</w:t>
      </w:r>
    </w:p>
    <w:p w14:paraId="4D89B46F" w14:textId="77777777" w:rsidR="00623AAE" w:rsidRPr="00E930D7" w:rsidRDefault="00623AAE" w:rsidP="006C5D7A">
      <w:pPr>
        <w:jc w:val="both"/>
      </w:pPr>
    </w:p>
    <w:p w14:paraId="7FAF8EA8" w14:textId="2C820D7C" w:rsidR="00765BD4" w:rsidRPr="00E930D7" w:rsidRDefault="00623AAE" w:rsidP="006C5D7A">
      <w:pPr>
        <w:jc w:val="both"/>
        <w:rPr>
          <w:rFonts w:cs="Arial"/>
          <w:b/>
        </w:rPr>
      </w:pPr>
      <w:r w:rsidRPr="00E930D7">
        <w:rPr>
          <w:rFonts w:cs="Arial"/>
          <w:b/>
        </w:rPr>
        <w:t>7.5</w:t>
      </w:r>
      <w:r w:rsidR="00486C0D" w:rsidRPr="00E930D7">
        <w:rPr>
          <w:rFonts w:cs="Arial"/>
          <w:bCs/>
        </w:rPr>
        <w:t>.</w:t>
      </w:r>
      <w:r w:rsidR="00486C0D" w:rsidRPr="00E930D7">
        <w:rPr>
          <w:rFonts w:cs="Arial"/>
          <w:b/>
        </w:rPr>
        <w:t xml:space="preserve"> </w:t>
      </w:r>
      <w:bookmarkStart w:id="69" w:name="_Hlk210054343"/>
      <w:r w:rsidR="000C3D65" w:rsidRPr="00E930D7">
        <w:rPr>
          <w:rFonts w:cs="Arial"/>
          <w:b/>
        </w:rPr>
        <w:t>LIQUIDACIÓN UNILATERAL</w:t>
      </w:r>
      <w:bookmarkEnd w:id="69"/>
    </w:p>
    <w:p w14:paraId="0D00BAC5" w14:textId="77777777" w:rsidR="00765BD4" w:rsidRPr="00E930D7" w:rsidRDefault="00765BD4" w:rsidP="006C5D7A">
      <w:pPr>
        <w:jc w:val="both"/>
        <w:rPr>
          <w:rFonts w:cs="Arial"/>
          <w:b/>
        </w:rPr>
      </w:pPr>
    </w:p>
    <w:p w14:paraId="44462514" w14:textId="52A1CBEC" w:rsidR="00765BD4" w:rsidRPr="00E930D7" w:rsidRDefault="00765BD4" w:rsidP="006C5D7A">
      <w:pPr>
        <w:jc w:val="both"/>
        <w:rPr>
          <w:rFonts w:cs="Arial"/>
        </w:rPr>
      </w:pPr>
      <w:r w:rsidRPr="00E930D7">
        <w:rPr>
          <w:rFonts w:cs="Arial"/>
        </w:rPr>
        <w:t>Cuando el contratista no se presente a liquidar el contrato, o las partes no lleguen a un acuerdo sobre su contenido, podrá liquidarse en for</w:t>
      </w:r>
      <w:r w:rsidR="000C3D65" w:rsidRPr="00E930D7">
        <w:rPr>
          <w:rFonts w:cs="Arial"/>
        </w:rPr>
        <w:t xml:space="preserve">ma unilateral dentro de los dos </w:t>
      </w:r>
      <w:r w:rsidRPr="00E930D7">
        <w:rPr>
          <w:rFonts w:cs="Arial"/>
        </w:rPr>
        <w:t>(2) meses siguientes, de conformidad con lo dispuesto en el artículo 11 de la Ley 1150 de 2007.</w:t>
      </w:r>
    </w:p>
    <w:p w14:paraId="520958CA" w14:textId="77777777" w:rsidR="00765BD4" w:rsidRPr="00E930D7" w:rsidRDefault="00765BD4" w:rsidP="006C5D7A">
      <w:pPr>
        <w:jc w:val="both"/>
        <w:rPr>
          <w:rFonts w:cs="Arial"/>
        </w:rPr>
      </w:pPr>
    </w:p>
    <w:p w14:paraId="5B7AA548" w14:textId="72A1B3C1" w:rsidR="00623AAE" w:rsidRPr="00E930D7" w:rsidRDefault="00765BD4" w:rsidP="006C5D7A">
      <w:pPr>
        <w:jc w:val="both"/>
        <w:rPr>
          <w:rFonts w:cs="Arial"/>
        </w:rPr>
      </w:pPr>
      <w:r w:rsidRPr="00E930D7">
        <w:rPr>
          <w:rFonts w:cs="Arial"/>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11 de la mencionada ley.</w:t>
      </w:r>
    </w:p>
    <w:p w14:paraId="7ADB5327" w14:textId="54FADFB6" w:rsidR="00765BD4" w:rsidRPr="00E930D7" w:rsidRDefault="00765BD4" w:rsidP="006C5D7A">
      <w:pPr>
        <w:jc w:val="both"/>
        <w:rPr>
          <w:rFonts w:cs="Arial"/>
        </w:rPr>
      </w:pPr>
      <w:r w:rsidRPr="00E930D7">
        <w:rPr>
          <w:rFonts w:cs="Arial"/>
        </w:rPr>
        <w:t>El contratista tiene derecho a efectuar salvedades a la</w:t>
      </w:r>
      <w:r w:rsidR="000C3D65" w:rsidRPr="00E930D7">
        <w:rPr>
          <w:rFonts w:cs="Arial"/>
        </w:rPr>
        <w:t xml:space="preserve"> liquidación por mutuo acuerdo, </w:t>
      </w:r>
      <w:r w:rsidRPr="00E930D7">
        <w:rPr>
          <w:rFonts w:cs="Arial"/>
        </w:rPr>
        <w:t>la liquidación unilateral se hará sobre los puntos en los que tal acuerdo no existiere.</w:t>
      </w:r>
    </w:p>
    <w:p w14:paraId="4B11FB8C" w14:textId="77777777" w:rsidR="00765BD4" w:rsidRPr="00E930D7" w:rsidRDefault="00765BD4" w:rsidP="006C5D7A">
      <w:pPr>
        <w:jc w:val="both"/>
        <w:rPr>
          <w:rFonts w:cs="Arial"/>
        </w:rPr>
      </w:pPr>
    </w:p>
    <w:p w14:paraId="0BEC17C8" w14:textId="77777777" w:rsidR="00765BD4" w:rsidRPr="00E930D7" w:rsidRDefault="00765BD4" w:rsidP="006C5D7A">
      <w:pPr>
        <w:jc w:val="both"/>
        <w:rPr>
          <w:rFonts w:cs="Arial"/>
        </w:rPr>
      </w:pPr>
      <w:r w:rsidRPr="00E930D7">
        <w:rPr>
          <w:rFonts w:cs="Arial"/>
        </w:rPr>
        <w:t>La liquidación unilateral se realiza mediante resolución motivada y se notificará conforme a lo dispuesto por el Código Contencioso Administrativo, y contra la misma procede el recurso de reposición.</w:t>
      </w:r>
    </w:p>
    <w:p w14:paraId="518B79CB" w14:textId="77777777" w:rsidR="00C45746" w:rsidRPr="00E930D7" w:rsidRDefault="00C45746" w:rsidP="006C5D7A">
      <w:pPr>
        <w:jc w:val="both"/>
        <w:rPr>
          <w:rFonts w:cs="Arial"/>
        </w:rPr>
      </w:pPr>
    </w:p>
    <w:p w14:paraId="2422761E" w14:textId="2FFF2208" w:rsidR="00765BD4" w:rsidRPr="00E930D7" w:rsidRDefault="00623AAE" w:rsidP="006C5D7A">
      <w:pPr>
        <w:jc w:val="both"/>
        <w:rPr>
          <w:rFonts w:cs="Arial"/>
          <w:b/>
        </w:rPr>
      </w:pPr>
      <w:r w:rsidRPr="00E930D7">
        <w:rPr>
          <w:rFonts w:cs="Arial"/>
          <w:b/>
          <w:bCs/>
        </w:rPr>
        <w:t>7.6</w:t>
      </w:r>
      <w:r w:rsidR="00486C0D" w:rsidRPr="00E930D7">
        <w:rPr>
          <w:rFonts w:cs="Arial"/>
          <w:bCs/>
        </w:rPr>
        <w:t>.</w:t>
      </w:r>
      <w:r w:rsidR="00486C0D" w:rsidRPr="00E930D7">
        <w:rPr>
          <w:rFonts w:cs="Arial"/>
          <w:b/>
        </w:rPr>
        <w:t xml:space="preserve"> </w:t>
      </w:r>
      <w:bookmarkStart w:id="70" w:name="_Hlk210054352"/>
      <w:r w:rsidR="000C3D65" w:rsidRPr="00E930D7">
        <w:rPr>
          <w:rFonts w:cs="Arial"/>
          <w:b/>
        </w:rPr>
        <w:t>LIQUIDACIÓN VÍA JUDICIAL</w:t>
      </w:r>
    </w:p>
    <w:bookmarkEnd w:id="70"/>
    <w:p w14:paraId="591A1C83" w14:textId="77777777" w:rsidR="00765BD4" w:rsidRPr="00E930D7" w:rsidRDefault="00765BD4" w:rsidP="006C5D7A">
      <w:pPr>
        <w:jc w:val="both"/>
        <w:rPr>
          <w:rFonts w:cs="Arial"/>
          <w:b/>
        </w:rPr>
      </w:pPr>
    </w:p>
    <w:p w14:paraId="59C4AF98" w14:textId="6A6BC061" w:rsidR="00765BD4" w:rsidRPr="00E930D7" w:rsidRDefault="00765BD4" w:rsidP="006C5D7A">
      <w:pPr>
        <w:jc w:val="both"/>
        <w:rPr>
          <w:rFonts w:cs="Arial"/>
        </w:rPr>
      </w:pPr>
      <w:r w:rsidRPr="00E930D7">
        <w:rPr>
          <w:rFonts w:cs="Arial"/>
        </w:rPr>
        <w:t>La liquidación del contrato o convenio podrá ser realizada por vía judicial y se presenta cuando no existe un acuerdo entre las partes para realizar la liquidación por mutuo acuerdo y no se realizó de manera unilateral por la Entidad dentro de los términos antes indicados, por lo que las partes pueden acudir a la jurisdicción contenciosa administrativa para obtener la liquidación en sede judicial, a más tardar dentro de los dos (2) años siguientes al incumplimiento de la obligación de liquidar tal como lo es</w:t>
      </w:r>
      <w:r w:rsidR="000C3D65" w:rsidRPr="00E930D7">
        <w:rPr>
          <w:rFonts w:cs="Arial"/>
        </w:rPr>
        <w:t xml:space="preserve">tablece el artículo 164. 2. </w:t>
      </w:r>
      <w:r w:rsidRPr="00E930D7">
        <w:rPr>
          <w:rFonts w:cs="Arial"/>
        </w:rPr>
        <w:t>del CPACA.</w:t>
      </w:r>
    </w:p>
    <w:p w14:paraId="69914A89" w14:textId="77777777" w:rsidR="00765BD4" w:rsidRPr="00E930D7" w:rsidRDefault="00765BD4" w:rsidP="006C5D7A">
      <w:pPr>
        <w:jc w:val="both"/>
      </w:pPr>
    </w:p>
    <w:p w14:paraId="05E54E54" w14:textId="21A1B455" w:rsidR="00765BD4" w:rsidRPr="00E930D7" w:rsidRDefault="00623AAE" w:rsidP="006C5D7A">
      <w:pPr>
        <w:jc w:val="both"/>
        <w:rPr>
          <w:rFonts w:cs="Arial"/>
          <w:b/>
        </w:rPr>
      </w:pPr>
      <w:r w:rsidRPr="00E930D7">
        <w:rPr>
          <w:rFonts w:cs="Arial"/>
          <w:b/>
        </w:rPr>
        <w:t>7.7</w:t>
      </w:r>
      <w:r w:rsidR="00486C0D" w:rsidRPr="00E930D7">
        <w:rPr>
          <w:rFonts w:cs="Arial"/>
        </w:rPr>
        <w:t>.</w:t>
      </w:r>
      <w:r w:rsidR="00765BD4" w:rsidRPr="00E930D7">
        <w:rPr>
          <w:rFonts w:cs="Arial"/>
        </w:rPr>
        <w:tab/>
      </w:r>
      <w:bookmarkStart w:id="71" w:name="_Hlk210054363"/>
      <w:r w:rsidR="000C3D65" w:rsidRPr="00E930D7">
        <w:rPr>
          <w:rFonts w:cs="Arial"/>
          <w:b/>
        </w:rPr>
        <w:t>OBLIGACIONES POSTERIORES A LA LIQUIDACIÓN</w:t>
      </w:r>
    </w:p>
    <w:bookmarkEnd w:id="71"/>
    <w:p w14:paraId="48FA96DA" w14:textId="77777777" w:rsidR="00765BD4" w:rsidRPr="00E930D7" w:rsidRDefault="00765BD4" w:rsidP="006C5D7A">
      <w:pPr>
        <w:jc w:val="both"/>
        <w:rPr>
          <w:rFonts w:cs="Arial"/>
          <w:b/>
        </w:rPr>
      </w:pPr>
    </w:p>
    <w:p w14:paraId="71AE3AA4" w14:textId="1ED79A70" w:rsidR="00765BD4" w:rsidRPr="004D791A" w:rsidRDefault="00765BD4" w:rsidP="006C5D7A">
      <w:pPr>
        <w:jc w:val="both"/>
        <w:rPr>
          <w:rFonts w:cs="Arial"/>
        </w:rPr>
      </w:pPr>
      <w:r w:rsidRPr="00E930D7">
        <w:rPr>
          <w:rFonts w:cs="Arial"/>
        </w:rPr>
        <w:t xml:space="preserve">Vencidos los términos de las garantías de calidad, estabilidad y mantenimiento, o las </w:t>
      </w:r>
      <w:r w:rsidRPr="00E930D7">
        <w:rPr>
          <w:rFonts w:cs="Arial"/>
        </w:rPr>
        <w:lastRenderedPageBreak/>
        <w:t>condiciones de disposición final o recuperación ambiental de las obras o bienes, la Corporación dejará constancia del cierre del expediente del proceso de contratación.</w:t>
      </w:r>
    </w:p>
    <w:p w14:paraId="7F07CB38" w14:textId="4079E1C8" w:rsidR="00486C0D" w:rsidRPr="00E930D7" w:rsidRDefault="00486C0D" w:rsidP="00486C0D">
      <w:pPr>
        <w:jc w:val="both"/>
        <w:rPr>
          <w:b/>
        </w:rPr>
      </w:pPr>
      <w:r w:rsidRPr="00E930D7">
        <w:rPr>
          <w:b/>
        </w:rPr>
        <w:t xml:space="preserve">        </w:t>
      </w:r>
      <w:bookmarkStart w:id="72" w:name="_Hlk210054374"/>
    </w:p>
    <w:p w14:paraId="11048BE3" w14:textId="67DDB273" w:rsidR="00486C0D" w:rsidRDefault="00486C0D" w:rsidP="00CD73F9">
      <w:pPr>
        <w:jc w:val="center"/>
        <w:rPr>
          <w:rFonts w:cs="Arial"/>
          <w:b/>
          <w:bCs/>
        </w:rPr>
      </w:pPr>
      <w:r w:rsidRPr="00E930D7">
        <w:rPr>
          <w:rFonts w:cs="Arial"/>
          <w:b/>
          <w:bCs/>
        </w:rPr>
        <w:t>TITULO VI</w:t>
      </w:r>
      <w:r w:rsidR="00CD73F9" w:rsidRPr="00E930D7">
        <w:rPr>
          <w:rFonts w:cs="Arial"/>
          <w:b/>
          <w:bCs/>
        </w:rPr>
        <w:t>I</w:t>
      </w:r>
      <w:r w:rsidR="00623AAE" w:rsidRPr="00E930D7">
        <w:rPr>
          <w:rFonts w:cs="Arial"/>
          <w:b/>
          <w:bCs/>
        </w:rPr>
        <w:t>I</w:t>
      </w:r>
    </w:p>
    <w:p w14:paraId="20EE5EA1" w14:textId="77777777" w:rsidR="004D791A" w:rsidRPr="00E930D7" w:rsidRDefault="004D791A" w:rsidP="00CD73F9">
      <w:pPr>
        <w:jc w:val="center"/>
        <w:rPr>
          <w:rFonts w:cs="Arial"/>
          <w:b/>
          <w:bCs/>
        </w:rPr>
      </w:pPr>
    </w:p>
    <w:p w14:paraId="382DB027" w14:textId="690C1EC0" w:rsidR="00486C0D" w:rsidRPr="00E930D7" w:rsidRDefault="00486C0D" w:rsidP="00CD73F9">
      <w:pPr>
        <w:jc w:val="center"/>
        <w:rPr>
          <w:rFonts w:cs="Arial"/>
        </w:rPr>
      </w:pPr>
      <w:r w:rsidRPr="00E930D7">
        <w:rPr>
          <w:rFonts w:cs="Arial"/>
          <w:b/>
        </w:rPr>
        <w:t>DE MULTAS, SANCIONES, DECLARATORIAS DE INCUMPLIMIENTO</w:t>
      </w:r>
      <w:r w:rsidRPr="00E930D7">
        <w:rPr>
          <w:rFonts w:cs="Arial"/>
        </w:rPr>
        <w:t>.</w:t>
      </w:r>
    </w:p>
    <w:p w14:paraId="39DB3A94" w14:textId="2A632286" w:rsidR="00486C0D" w:rsidRPr="00E930D7" w:rsidRDefault="00486C0D" w:rsidP="006C5D7A">
      <w:pPr>
        <w:jc w:val="both"/>
        <w:rPr>
          <w:rFonts w:cs="Arial"/>
        </w:rPr>
      </w:pPr>
    </w:p>
    <w:p w14:paraId="38303197" w14:textId="77777777" w:rsidR="00486C0D" w:rsidRPr="00E930D7" w:rsidRDefault="00486C0D" w:rsidP="006C5D7A">
      <w:pPr>
        <w:jc w:val="both"/>
        <w:rPr>
          <w:rFonts w:cs="Arial"/>
        </w:rPr>
      </w:pPr>
    </w:p>
    <w:bookmarkEnd w:id="72"/>
    <w:p w14:paraId="440C92D3" w14:textId="43D7058C" w:rsidR="00765BD4" w:rsidRPr="00E930D7" w:rsidRDefault="00623AAE" w:rsidP="006C5D7A">
      <w:pPr>
        <w:jc w:val="both"/>
        <w:rPr>
          <w:rFonts w:cs="Arial"/>
        </w:rPr>
      </w:pPr>
      <w:r w:rsidRPr="00E930D7">
        <w:rPr>
          <w:rFonts w:cs="Arial"/>
          <w:b/>
        </w:rPr>
        <w:t>8</w:t>
      </w:r>
      <w:r w:rsidR="000C3D65" w:rsidRPr="00E930D7">
        <w:rPr>
          <w:rFonts w:cs="Arial"/>
          <w:b/>
        </w:rPr>
        <w:t>.</w:t>
      </w:r>
      <w:r w:rsidR="000C3D65" w:rsidRPr="00E930D7">
        <w:rPr>
          <w:rFonts w:cs="Arial"/>
        </w:rPr>
        <w:t xml:space="preserve"> </w:t>
      </w:r>
      <w:bookmarkStart w:id="73" w:name="_Hlk210054384"/>
      <w:r w:rsidR="000C3D65" w:rsidRPr="00E930D7">
        <w:rPr>
          <w:rFonts w:cs="Arial"/>
          <w:b/>
        </w:rPr>
        <w:t>IMPOSICIÓN DE MULTAS, SANCIONES, DECLARATORIAS DE INCUMPLIMIENTO</w:t>
      </w:r>
      <w:r w:rsidR="000C3D65" w:rsidRPr="00E930D7">
        <w:rPr>
          <w:rFonts w:cs="Arial"/>
        </w:rPr>
        <w:t>.</w:t>
      </w:r>
    </w:p>
    <w:bookmarkEnd w:id="73"/>
    <w:p w14:paraId="31697C33" w14:textId="77777777" w:rsidR="00765BD4" w:rsidRPr="00E930D7" w:rsidRDefault="00765BD4" w:rsidP="006C5D7A">
      <w:pPr>
        <w:jc w:val="both"/>
        <w:rPr>
          <w:rFonts w:cs="Arial"/>
        </w:rPr>
      </w:pPr>
    </w:p>
    <w:p w14:paraId="36CE784F" w14:textId="77777777" w:rsidR="00765BD4" w:rsidRPr="00E930D7" w:rsidRDefault="00765BD4" w:rsidP="006C5D7A">
      <w:pPr>
        <w:jc w:val="both"/>
        <w:rPr>
          <w:rFonts w:cs="Arial"/>
        </w:rPr>
      </w:pPr>
      <w:r w:rsidRPr="00E930D7">
        <w:rPr>
          <w:rFonts w:cs="Arial"/>
        </w:rPr>
        <w:t>Para efectos de la imposición de multas, sanciones, declaraciones de incumplimiento y caducidad del contrato, se adelantará el trámite señalado en el artículo 86 de la Ley 1474 de 2011.</w:t>
      </w:r>
    </w:p>
    <w:p w14:paraId="29EA48FD" w14:textId="77777777" w:rsidR="00765BD4" w:rsidRPr="00E930D7" w:rsidRDefault="00765BD4" w:rsidP="006C5D7A">
      <w:pPr>
        <w:jc w:val="both"/>
        <w:rPr>
          <w:rFonts w:cs="Arial"/>
        </w:rPr>
      </w:pPr>
    </w:p>
    <w:p w14:paraId="1BFEE708" w14:textId="77777777" w:rsidR="00765BD4" w:rsidRPr="00E930D7" w:rsidRDefault="00765BD4" w:rsidP="006C5D7A">
      <w:pPr>
        <w:jc w:val="both"/>
        <w:rPr>
          <w:rFonts w:cs="Arial"/>
        </w:rPr>
      </w:pPr>
      <w:r w:rsidRPr="00E930D7">
        <w:rPr>
          <w:rFonts w:cs="Arial"/>
        </w:rPr>
        <w:t>Una vez suscrito el contrato, el mismo queda perfeccionado conforme a lo establecido por el artículo 41 de la Ley 80 de 1993 y deberá tener la aprobación del Ordenador del Gasto.</w:t>
      </w:r>
    </w:p>
    <w:p w14:paraId="1CF1DE92" w14:textId="77777777" w:rsidR="00765BD4" w:rsidRPr="00E930D7" w:rsidRDefault="00765BD4" w:rsidP="006C5D7A">
      <w:pPr>
        <w:jc w:val="both"/>
        <w:rPr>
          <w:rFonts w:cs="Arial"/>
        </w:rPr>
      </w:pPr>
    </w:p>
    <w:p w14:paraId="05F45784" w14:textId="77777777" w:rsidR="00765BD4" w:rsidRPr="00E930D7" w:rsidRDefault="00765BD4" w:rsidP="006C5D7A">
      <w:pPr>
        <w:jc w:val="both"/>
        <w:rPr>
          <w:rFonts w:cs="Arial"/>
        </w:rPr>
      </w:pPr>
      <w:r w:rsidRPr="00E930D7">
        <w:rPr>
          <w:rFonts w:cs="Arial"/>
        </w:rPr>
        <w:t>Si el adjudicatario no suscribe el contrato dentro del término señalado en el pliego, quedará a favor del Concejo Municipal, a título de sanción, la garantía constituida para responder por la seriedad de la propuesta, sin menoscabo de las acciones legales dirigidas al reconocimiento de perjuicios causados y no cubiertos por la garantía. Adicionalmente quedará inhabilitado para contratar con el Estado por el término de cinco (5) años, atendiendo lo normado en el literal e) numeral 1º del artículo 8º de la Ley 80 de 1993.</w:t>
      </w:r>
    </w:p>
    <w:p w14:paraId="28D05AE9" w14:textId="77777777" w:rsidR="00CD73F9" w:rsidRPr="00E930D7" w:rsidRDefault="00CD73F9" w:rsidP="006C5D7A">
      <w:pPr>
        <w:jc w:val="both"/>
        <w:rPr>
          <w:rFonts w:cs="Arial"/>
        </w:rPr>
      </w:pPr>
    </w:p>
    <w:p w14:paraId="2DA31D54" w14:textId="77777777" w:rsidR="00FB7399" w:rsidRPr="00E930D7" w:rsidRDefault="00FB7399" w:rsidP="006C5D7A">
      <w:pPr>
        <w:jc w:val="both"/>
        <w:rPr>
          <w:b/>
        </w:rPr>
      </w:pPr>
    </w:p>
    <w:p w14:paraId="7D5D32A5" w14:textId="3EE2955D" w:rsidR="00765BD4" w:rsidRPr="00E930D7" w:rsidRDefault="004B3025" w:rsidP="006C5D7A">
      <w:pPr>
        <w:jc w:val="both"/>
        <w:rPr>
          <w:rFonts w:cs="Arial"/>
          <w:b/>
        </w:rPr>
      </w:pPr>
      <w:r w:rsidRPr="00E930D7">
        <w:rPr>
          <w:rFonts w:cs="Arial"/>
          <w:b/>
          <w:bCs/>
        </w:rPr>
        <w:t>8.1.</w:t>
      </w:r>
      <w:r w:rsidR="00CD73F9" w:rsidRPr="00E930D7">
        <w:rPr>
          <w:rFonts w:cs="Arial"/>
          <w:b/>
        </w:rPr>
        <w:t xml:space="preserve"> </w:t>
      </w:r>
      <w:bookmarkStart w:id="74" w:name="_Hlk210054397"/>
      <w:r w:rsidR="003D0CEE" w:rsidRPr="00E930D7">
        <w:rPr>
          <w:rFonts w:cs="Arial"/>
          <w:b/>
        </w:rPr>
        <w:t>ADMINISTRAR LAS CONTROVERSIAS Y LA SOLUCIÓN DE CONFLICTOS DERIVADOS DE LOS PROCESOS DE CONTRATACIÓN</w:t>
      </w:r>
      <w:r w:rsidR="00765BD4" w:rsidRPr="00E930D7">
        <w:rPr>
          <w:rFonts w:cs="Arial"/>
          <w:b/>
        </w:rPr>
        <w:t>.</w:t>
      </w:r>
    </w:p>
    <w:bookmarkEnd w:id="74"/>
    <w:p w14:paraId="7B6CECC2" w14:textId="77777777" w:rsidR="00765BD4" w:rsidRPr="00E930D7" w:rsidRDefault="00765BD4" w:rsidP="006C5D7A">
      <w:pPr>
        <w:jc w:val="both"/>
        <w:rPr>
          <w:rFonts w:cs="Arial"/>
          <w:b/>
        </w:rPr>
      </w:pPr>
    </w:p>
    <w:p w14:paraId="1CC3C265" w14:textId="77777777" w:rsidR="00765BD4" w:rsidRPr="00E930D7" w:rsidRDefault="00765BD4" w:rsidP="006C5D7A">
      <w:pPr>
        <w:jc w:val="both"/>
        <w:rPr>
          <w:rFonts w:cs="Arial"/>
        </w:rPr>
      </w:pPr>
      <w:r w:rsidRPr="00E930D7">
        <w:rPr>
          <w:rFonts w:cs="Arial"/>
        </w:rPr>
        <w:t>En el escenario de los procesos de selección de contratistas, las controversias giran, principalmente, alrededor de la legalidad del acto administrativo de adjudicación. Para dirimir dicha controversia, el interesado en demandar el restablecimiento del derecho debe acudir, como requisito previo para acceder a la administración de justicia, a la conciliación extrajudicial en derecho según las reglas generales. Le corresponde, entonces, al Comité de Conciliación del Concejo Municipal de Pereira, estudiar, caso a caso, la procedencia o no de llegar a un arreglo dentro de este escenario.</w:t>
      </w:r>
    </w:p>
    <w:p w14:paraId="1D05502B" w14:textId="77777777" w:rsidR="00765BD4" w:rsidRPr="00E930D7" w:rsidRDefault="00765BD4" w:rsidP="006C5D7A">
      <w:pPr>
        <w:jc w:val="both"/>
        <w:rPr>
          <w:rFonts w:cs="Arial"/>
        </w:rPr>
      </w:pPr>
    </w:p>
    <w:p w14:paraId="6FE1534A" w14:textId="77777777" w:rsidR="00765BD4" w:rsidRPr="00E930D7" w:rsidRDefault="00765BD4" w:rsidP="006C5D7A">
      <w:pPr>
        <w:jc w:val="both"/>
        <w:rPr>
          <w:rFonts w:cs="Arial"/>
        </w:rPr>
      </w:pPr>
      <w:r w:rsidRPr="00E930D7">
        <w:rPr>
          <w:rFonts w:cs="Arial"/>
        </w:rPr>
        <w:t>En lo que respecta a la ejecución y liquidación de los contratos estatales, las controversias pueden girar alrededor de múltiples variables, como presuntos incumplimientos, reclamaciones por restablecimiento económico del contrato, entre otros, para lo cual la Ley 80 de 1993 precisa que las partes podrán dirimir sus diferencias mediante el empleo de mecanismos de solución de conflictos como la conciliación, amigable composición y la transacción.</w:t>
      </w:r>
    </w:p>
    <w:p w14:paraId="32453DA3" w14:textId="77777777" w:rsidR="00765BD4" w:rsidRPr="00E930D7" w:rsidRDefault="00765BD4" w:rsidP="006C5D7A">
      <w:pPr>
        <w:jc w:val="both"/>
        <w:rPr>
          <w:rFonts w:cs="Arial"/>
        </w:rPr>
      </w:pPr>
    </w:p>
    <w:p w14:paraId="255A6484" w14:textId="77777777" w:rsidR="00765BD4" w:rsidRPr="00E930D7" w:rsidRDefault="00765BD4" w:rsidP="006C5D7A">
      <w:pPr>
        <w:jc w:val="both"/>
        <w:rPr>
          <w:rFonts w:cs="Arial"/>
        </w:rPr>
      </w:pPr>
      <w:r w:rsidRPr="00E930D7">
        <w:rPr>
          <w:rFonts w:cs="Arial"/>
        </w:rPr>
        <w:t>La decisión acerca de acudir a estos mecanismos le corresponde, igualmente al Comité de Conciliación.</w:t>
      </w:r>
    </w:p>
    <w:p w14:paraId="17CEEEAD" w14:textId="77777777" w:rsidR="00765BD4" w:rsidRPr="00E930D7" w:rsidRDefault="00765BD4" w:rsidP="006C5D7A">
      <w:pPr>
        <w:jc w:val="both"/>
        <w:rPr>
          <w:rFonts w:cs="Arial"/>
        </w:rPr>
      </w:pPr>
    </w:p>
    <w:p w14:paraId="78A72AB3" w14:textId="074068EA" w:rsidR="00765BD4" w:rsidRPr="00E930D7" w:rsidRDefault="004B3025" w:rsidP="006C5D7A">
      <w:pPr>
        <w:jc w:val="both"/>
        <w:rPr>
          <w:rFonts w:cs="Arial"/>
          <w:b/>
        </w:rPr>
      </w:pPr>
      <w:r w:rsidRPr="00E930D7">
        <w:rPr>
          <w:rFonts w:cs="Arial"/>
          <w:b/>
        </w:rPr>
        <w:t>8.2</w:t>
      </w:r>
      <w:r w:rsidR="00CD73F9" w:rsidRPr="00E930D7">
        <w:rPr>
          <w:rFonts w:cs="Arial"/>
          <w:b/>
        </w:rPr>
        <w:t>.</w:t>
      </w:r>
      <w:r w:rsidR="00CD73F9" w:rsidRPr="00E930D7">
        <w:rPr>
          <w:rFonts w:cs="Arial"/>
        </w:rPr>
        <w:t xml:space="preserve"> </w:t>
      </w:r>
      <w:r w:rsidR="003D0CEE" w:rsidRPr="00E930D7">
        <w:rPr>
          <w:rFonts w:cs="Arial"/>
        </w:rPr>
        <w:t xml:space="preserve"> </w:t>
      </w:r>
      <w:bookmarkStart w:id="75" w:name="_Hlk210054408"/>
      <w:r w:rsidR="003D0CEE" w:rsidRPr="00E930D7">
        <w:rPr>
          <w:rFonts w:cs="Arial"/>
          <w:b/>
        </w:rPr>
        <w:t>INSPECCIÓN Y SEGUIMIENTO CONTRACTUAL.</w:t>
      </w:r>
    </w:p>
    <w:p w14:paraId="0DF027C9" w14:textId="77777777" w:rsidR="003D0CEE" w:rsidRPr="00E930D7" w:rsidRDefault="003D0CEE" w:rsidP="006C5D7A">
      <w:pPr>
        <w:jc w:val="both"/>
        <w:rPr>
          <w:rFonts w:cs="Arial"/>
          <w:b/>
        </w:rPr>
      </w:pPr>
    </w:p>
    <w:bookmarkEnd w:id="75"/>
    <w:p w14:paraId="401E1CA6" w14:textId="77777777" w:rsidR="00765BD4" w:rsidRPr="00E930D7" w:rsidRDefault="00765BD4" w:rsidP="006C5D7A">
      <w:pPr>
        <w:jc w:val="both"/>
        <w:rPr>
          <w:rFonts w:cs="Arial"/>
        </w:rPr>
      </w:pPr>
      <w:r w:rsidRPr="00E930D7">
        <w:rPr>
          <w:rFonts w:cs="Arial"/>
        </w:rPr>
        <w:t>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w:t>
      </w:r>
    </w:p>
    <w:p w14:paraId="5E3DDD73" w14:textId="77777777" w:rsidR="00765BD4" w:rsidRPr="00E930D7" w:rsidRDefault="00765BD4" w:rsidP="006C5D7A">
      <w:pPr>
        <w:jc w:val="both"/>
      </w:pPr>
    </w:p>
    <w:p w14:paraId="06657A1E" w14:textId="4DFF2456" w:rsidR="00765BD4" w:rsidRPr="00E930D7" w:rsidRDefault="004B3025" w:rsidP="006C5D7A">
      <w:pPr>
        <w:jc w:val="both"/>
        <w:rPr>
          <w:rFonts w:cs="Arial"/>
        </w:rPr>
      </w:pPr>
      <w:r w:rsidRPr="00E930D7">
        <w:rPr>
          <w:rFonts w:cs="Arial"/>
          <w:b/>
        </w:rPr>
        <w:t>8.3</w:t>
      </w:r>
      <w:r w:rsidR="00CD73F9" w:rsidRPr="00E930D7">
        <w:rPr>
          <w:rFonts w:cs="Arial"/>
          <w:b/>
        </w:rPr>
        <w:t>.</w:t>
      </w:r>
      <w:r w:rsidR="003D0CEE" w:rsidRPr="00E930D7">
        <w:rPr>
          <w:rFonts w:cs="Arial"/>
        </w:rPr>
        <w:t xml:space="preserve"> </w:t>
      </w:r>
      <w:bookmarkStart w:id="76" w:name="_Hlk210054417"/>
      <w:r w:rsidR="003D0CEE" w:rsidRPr="00E930D7">
        <w:rPr>
          <w:rFonts w:cs="Arial"/>
          <w:b/>
        </w:rPr>
        <w:t>SUPERVISIÓN E INTERVENTORÍA CONTRACTUAL</w:t>
      </w:r>
      <w:bookmarkEnd w:id="76"/>
      <w:r w:rsidR="00765BD4" w:rsidRPr="00E930D7">
        <w:rPr>
          <w:rFonts w:cs="Arial"/>
        </w:rPr>
        <w:t>.</w:t>
      </w:r>
    </w:p>
    <w:p w14:paraId="7E0A959B" w14:textId="77777777" w:rsidR="00765BD4" w:rsidRPr="00E930D7" w:rsidRDefault="00765BD4" w:rsidP="006C5D7A">
      <w:pPr>
        <w:jc w:val="both"/>
        <w:rPr>
          <w:rFonts w:cs="Arial"/>
        </w:rPr>
      </w:pPr>
    </w:p>
    <w:p w14:paraId="72B15FCF" w14:textId="7DFC406D" w:rsidR="00765BD4" w:rsidRPr="00E930D7" w:rsidRDefault="00765BD4" w:rsidP="006C5D7A">
      <w:pPr>
        <w:jc w:val="both"/>
        <w:rPr>
          <w:rFonts w:cs="Arial"/>
        </w:rPr>
      </w:pPr>
      <w:r w:rsidRPr="00E930D7">
        <w:rPr>
          <w:rFonts w:cs="Arial"/>
        </w:rPr>
        <w:t>Establece la Ley 1474 de 2011, que, 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w:t>
      </w:r>
    </w:p>
    <w:p w14:paraId="51408CBC" w14:textId="77777777" w:rsidR="003D0CEE" w:rsidRPr="00E930D7" w:rsidRDefault="003D0CEE" w:rsidP="006C5D7A">
      <w:pPr>
        <w:jc w:val="both"/>
        <w:rPr>
          <w:rFonts w:cs="Arial"/>
        </w:rPr>
      </w:pPr>
    </w:p>
    <w:p w14:paraId="6438E96C" w14:textId="48DA8EFD" w:rsidR="00765BD4" w:rsidRPr="00E930D7" w:rsidRDefault="00765BD4" w:rsidP="006C5D7A">
      <w:pPr>
        <w:jc w:val="both"/>
        <w:rPr>
          <w:rFonts w:cs="Arial"/>
        </w:rPr>
      </w:pPr>
      <w:r w:rsidRPr="00E930D7">
        <w:rPr>
          <w:rFonts w:cs="Arial"/>
        </w:rPr>
        <w:t>La supervisión consistirá en el seguimiento técnico, administrativo, financiero, contable, y jurídico que, sobre el cumplimiento del objeto del contrato, es ejercida por el Concejo Municipal cuando no requiere</w:t>
      </w:r>
      <w:r w:rsidR="004E0B90" w:rsidRPr="00E930D7">
        <w:rPr>
          <w:rFonts w:cs="Arial"/>
        </w:rPr>
        <w:t>n conocimientos especializados.</w:t>
      </w:r>
    </w:p>
    <w:p w14:paraId="03AC48AB" w14:textId="77777777" w:rsidR="004E0B90" w:rsidRPr="00E930D7" w:rsidRDefault="004E0B90" w:rsidP="006C5D7A">
      <w:pPr>
        <w:jc w:val="both"/>
        <w:rPr>
          <w:rFonts w:cs="Arial"/>
        </w:rPr>
      </w:pPr>
    </w:p>
    <w:p w14:paraId="765FBCD5" w14:textId="77777777" w:rsidR="00765BD4" w:rsidRPr="00E930D7" w:rsidRDefault="00765BD4" w:rsidP="006C5D7A">
      <w:pPr>
        <w:jc w:val="both"/>
        <w:rPr>
          <w:rFonts w:cs="Arial"/>
        </w:rPr>
      </w:pPr>
      <w:r w:rsidRPr="00E930D7">
        <w:rPr>
          <w:rFonts w:cs="Arial"/>
        </w:rPr>
        <w:t>La interventoría consiste en el seguimiento técnico que sobre el cumplimiento del contrato realice una persona natural o jurídica contratada para tal fin por la Entidad Estatal, cuando el seguimiento del contrato suponga conocimiento especializado en la materia, o cuando la complejidad o la extensión del mismo lo justifiquen.</w:t>
      </w:r>
    </w:p>
    <w:p w14:paraId="58B285BC" w14:textId="77777777" w:rsidR="00FB7399" w:rsidRDefault="00FB7399" w:rsidP="006C5D7A">
      <w:pPr>
        <w:jc w:val="both"/>
        <w:rPr>
          <w:rFonts w:cs="Arial"/>
        </w:rPr>
      </w:pPr>
    </w:p>
    <w:p w14:paraId="68276241" w14:textId="77777777" w:rsidR="004D791A" w:rsidRPr="00E930D7" w:rsidRDefault="004D791A" w:rsidP="006C5D7A">
      <w:pPr>
        <w:jc w:val="both"/>
        <w:rPr>
          <w:rFonts w:cs="Arial"/>
        </w:rPr>
      </w:pPr>
    </w:p>
    <w:p w14:paraId="51DC2719" w14:textId="2B3A7F0C" w:rsidR="00765BD4" w:rsidRPr="00E930D7" w:rsidRDefault="004B3025" w:rsidP="006C5D7A">
      <w:pPr>
        <w:jc w:val="both"/>
        <w:rPr>
          <w:rFonts w:cs="Arial"/>
        </w:rPr>
      </w:pPr>
      <w:r w:rsidRPr="004D791A">
        <w:rPr>
          <w:rFonts w:cs="Arial"/>
          <w:b/>
          <w:bCs/>
        </w:rPr>
        <w:t>8</w:t>
      </w:r>
      <w:r w:rsidR="00CD73F9" w:rsidRPr="004D791A">
        <w:rPr>
          <w:rFonts w:cs="Arial"/>
          <w:b/>
          <w:bCs/>
        </w:rPr>
        <w:t>.</w:t>
      </w:r>
      <w:r w:rsidRPr="004D791A">
        <w:rPr>
          <w:rFonts w:cs="Arial"/>
          <w:b/>
          <w:bCs/>
        </w:rPr>
        <w:t>4.</w:t>
      </w:r>
      <w:r w:rsidR="00765BD4" w:rsidRPr="00E930D7">
        <w:rPr>
          <w:rFonts w:cs="Arial"/>
        </w:rPr>
        <w:tab/>
      </w:r>
      <w:bookmarkStart w:id="77" w:name="_Hlk210054428"/>
      <w:r w:rsidR="003D0CEE" w:rsidRPr="00E930D7">
        <w:rPr>
          <w:rFonts w:cs="Arial"/>
          <w:b/>
        </w:rPr>
        <w:t>FUNCIONES DEL SUPERVISOR Y DEL INTERVENTOR</w:t>
      </w:r>
      <w:r w:rsidR="00765BD4" w:rsidRPr="00E930D7">
        <w:rPr>
          <w:rFonts w:cs="Arial"/>
        </w:rPr>
        <w:t>.</w:t>
      </w:r>
    </w:p>
    <w:p w14:paraId="42EA3BDA" w14:textId="77777777" w:rsidR="003D0CEE" w:rsidRPr="00E930D7" w:rsidRDefault="003D0CEE" w:rsidP="006C5D7A">
      <w:pPr>
        <w:jc w:val="both"/>
        <w:rPr>
          <w:rFonts w:cs="Arial"/>
        </w:rPr>
      </w:pPr>
    </w:p>
    <w:bookmarkEnd w:id="77"/>
    <w:p w14:paraId="05D4BD55" w14:textId="6BF0F79C" w:rsidR="00765BD4" w:rsidRPr="00E930D7" w:rsidRDefault="00765BD4" w:rsidP="006C5D7A">
      <w:pPr>
        <w:pStyle w:val="Prrafodelista"/>
        <w:numPr>
          <w:ilvl w:val="0"/>
          <w:numId w:val="9"/>
        </w:numPr>
        <w:jc w:val="both"/>
        <w:rPr>
          <w:rFonts w:cs="Arial"/>
        </w:rPr>
      </w:pPr>
      <w:r w:rsidRPr="00E930D7">
        <w:rPr>
          <w:rFonts w:cs="Arial"/>
        </w:rPr>
        <w:t>Revisar los documentos y antecedentes del contrato suscrito (necesidad, solicitud, pliegos de condiciones, invitaciones, anexos, etc.), con el propósito de ejercer una vigilancia idónea al objeto del contrato.</w:t>
      </w:r>
    </w:p>
    <w:p w14:paraId="4D7011C9" w14:textId="77777777" w:rsidR="00765BD4" w:rsidRPr="00E930D7" w:rsidRDefault="00765BD4" w:rsidP="006C5D7A">
      <w:pPr>
        <w:jc w:val="both"/>
        <w:rPr>
          <w:rFonts w:cs="Arial"/>
        </w:rPr>
      </w:pPr>
    </w:p>
    <w:p w14:paraId="5474CC28" w14:textId="3A9E2C7D" w:rsidR="00C20AEA" w:rsidRPr="00E930D7" w:rsidRDefault="00C20AEA" w:rsidP="00C20AEA">
      <w:pPr>
        <w:pStyle w:val="Prrafodelista"/>
        <w:numPr>
          <w:ilvl w:val="0"/>
          <w:numId w:val="9"/>
        </w:numPr>
        <w:jc w:val="both"/>
        <w:rPr>
          <w:rFonts w:cs="Arial"/>
        </w:rPr>
      </w:pPr>
      <w:r w:rsidRPr="00E930D7">
        <w:rPr>
          <w:rFonts w:cs="Arial"/>
        </w:rPr>
        <w:t xml:space="preserve">suscribir acta de </w:t>
      </w:r>
      <w:r w:rsidR="004D791A" w:rsidRPr="00E930D7">
        <w:rPr>
          <w:rFonts w:cs="Arial"/>
        </w:rPr>
        <w:t>inicio conjuntamente</w:t>
      </w:r>
      <w:r w:rsidR="00765BD4" w:rsidRPr="00E930D7">
        <w:rPr>
          <w:rFonts w:cs="Arial"/>
        </w:rPr>
        <w:t xml:space="preserve"> con el contratista,</w:t>
      </w:r>
      <w:r w:rsidRPr="00E930D7">
        <w:rPr>
          <w:rFonts w:cs="Arial"/>
        </w:rPr>
        <w:t xml:space="preserve"> y acordar un cronograma de actividades si lo considera necesario.</w:t>
      </w:r>
    </w:p>
    <w:p w14:paraId="7F58E2DB" w14:textId="77777777" w:rsidR="00C20AEA" w:rsidRPr="00E930D7" w:rsidRDefault="00C20AEA" w:rsidP="00C20AEA">
      <w:pPr>
        <w:jc w:val="both"/>
        <w:rPr>
          <w:rFonts w:cs="Arial"/>
        </w:rPr>
      </w:pPr>
    </w:p>
    <w:p w14:paraId="4A122DE6" w14:textId="484A0AB6" w:rsidR="00765BD4" w:rsidRPr="00E930D7" w:rsidRDefault="00765BD4" w:rsidP="006C5D7A">
      <w:pPr>
        <w:pStyle w:val="Prrafodelista"/>
        <w:numPr>
          <w:ilvl w:val="0"/>
          <w:numId w:val="9"/>
        </w:numPr>
        <w:jc w:val="both"/>
        <w:rPr>
          <w:rFonts w:cs="Arial"/>
        </w:rPr>
      </w:pPr>
      <w:r w:rsidRPr="00E930D7">
        <w:rPr>
          <w:rFonts w:cs="Arial"/>
        </w:rPr>
        <w:t>Analizar, cuantificar y conceptuar sobre las situaciones no previsibles alegadas por el contratista y sometidas a consideración de la Corporación para su aprobación.</w:t>
      </w:r>
    </w:p>
    <w:p w14:paraId="3677A6B9" w14:textId="77777777" w:rsidR="00765BD4" w:rsidRPr="00E930D7" w:rsidRDefault="00765BD4" w:rsidP="006C5D7A">
      <w:pPr>
        <w:jc w:val="both"/>
        <w:rPr>
          <w:rFonts w:cs="Arial"/>
        </w:rPr>
      </w:pPr>
    </w:p>
    <w:p w14:paraId="2743DCB4" w14:textId="5B89CD45" w:rsidR="00765BD4" w:rsidRPr="00E930D7" w:rsidRDefault="00765BD4" w:rsidP="006C5D7A">
      <w:pPr>
        <w:pStyle w:val="Prrafodelista"/>
        <w:numPr>
          <w:ilvl w:val="0"/>
          <w:numId w:val="9"/>
        </w:numPr>
        <w:jc w:val="both"/>
        <w:rPr>
          <w:rFonts w:cs="Arial"/>
        </w:rPr>
      </w:pPr>
      <w:r w:rsidRPr="00E930D7">
        <w:rPr>
          <w:rFonts w:cs="Arial"/>
        </w:rPr>
        <w:t>Verificar que el Plan de Inversión del Anticipo aprobado por el Concejo Municipal, se ejecute en las condiciones pactadas y de conformidad con el ordenamiento jurídico. Para el caso de los contratos que se realicen por Licitación Pública, el contratista deberá constituir una fiducia.</w:t>
      </w:r>
    </w:p>
    <w:p w14:paraId="7176A288" w14:textId="77777777" w:rsidR="00765BD4" w:rsidRPr="00E930D7" w:rsidRDefault="00765BD4" w:rsidP="006C5D7A">
      <w:pPr>
        <w:jc w:val="both"/>
        <w:rPr>
          <w:rFonts w:cs="Arial"/>
        </w:rPr>
      </w:pPr>
    </w:p>
    <w:p w14:paraId="6F461DA2" w14:textId="5094B226" w:rsidR="00765BD4" w:rsidRPr="00E930D7" w:rsidRDefault="00765BD4" w:rsidP="006C5D7A">
      <w:pPr>
        <w:pStyle w:val="Prrafodelista"/>
        <w:numPr>
          <w:ilvl w:val="0"/>
          <w:numId w:val="9"/>
        </w:numPr>
        <w:jc w:val="both"/>
        <w:rPr>
          <w:rFonts w:cs="Arial"/>
        </w:rPr>
      </w:pPr>
      <w:r w:rsidRPr="00E930D7">
        <w:rPr>
          <w:rFonts w:cs="Arial"/>
        </w:rPr>
        <w:t>Atender y resolver por escrito las solicitudes que presente el contratista en desarrollo del objeto del contrato, solicitando el apoyo técnico o jurídico cuando lo requieran.</w:t>
      </w:r>
    </w:p>
    <w:p w14:paraId="6FEBD525" w14:textId="77777777" w:rsidR="00765BD4" w:rsidRPr="00E930D7" w:rsidRDefault="00765BD4" w:rsidP="006C5D7A">
      <w:pPr>
        <w:jc w:val="both"/>
        <w:rPr>
          <w:rFonts w:cs="Arial"/>
        </w:rPr>
      </w:pPr>
    </w:p>
    <w:p w14:paraId="455CF20A" w14:textId="73832CB9" w:rsidR="00765BD4" w:rsidRPr="00E930D7" w:rsidRDefault="00765BD4" w:rsidP="006C5D7A">
      <w:pPr>
        <w:pStyle w:val="Prrafodelista"/>
        <w:numPr>
          <w:ilvl w:val="0"/>
          <w:numId w:val="9"/>
        </w:numPr>
        <w:jc w:val="both"/>
        <w:rPr>
          <w:rFonts w:cs="Arial"/>
        </w:rPr>
      </w:pPr>
      <w:r w:rsidRPr="00E930D7">
        <w:rPr>
          <w:rFonts w:cs="Arial"/>
        </w:rPr>
        <w:t>Llevar el control de la correspondencia que se cruce entre el Concejo Municipal y el contratista, en razón a la ejecución del contrato.</w:t>
      </w:r>
    </w:p>
    <w:p w14:paraId="0305DCF2" w14:textId="77777777" w:rsidR="003D0CEE" w:rsidRPr="00E930D7" w:rsidRDefault="003D0CEE" w:rsidP="006C5D7A">
      <w:pPr>
        <w:jc w:val="both"/>
        <w:rPr>
          <w:rFonts w:cs="Arial"/>
        </w:rPr>
      </w:pPr>
    </w:p>
    <w:p w14:paraId="19BE3E61" w14:textId="4059B8BB" w:rsidR="00765BD4" w:rsidRPr="00E930D7" w:rsidRDefault="00C20AEA" w:rsidP="006C5D7A">
      <w:pPr>
        <w:pStyle w:val="Prrafodelista"/>
        <w:numPr>
          <w:ilvl w:val="0"/>
          <w:numId w:val="9"/>
        </w:numPr>
        <w:jc w:val="both"/>
        <w:rPr>
          <w:rFonts w:cs="Arial"/>
        </w:rPr>
      </w:pPr>
      <w:r w:rsidRPr="00E930D7">
        <w:rPr>
          <w:rFonts w:cs="Arial"/>
        </w:rPr>
        <w:t xml:space="preserve">Revisar y suscribir </w:t>
      </w:r>
      <w:r w:rsidR="004D791A" w:rsidRPr="00E930D7">
        <w:rPr>
          <w:rFonts w:cs="Arial"/>
        </w:rPr>
        <w:t>el informe</w:t>
      </w:r>
      <w:r w:rsidR="00765BD4" w:rsidRPr="00E930D7">
        <w:rPr>
          <w:rFonts w:cs="Arial"/>
        </w:rPr>
        <w:t xml:space="preserve"> detallado sobre la ejecución del contrato.</w:t>
      </w:r>
    </w:p>
    <w:p w14:paraId="326BD36D" w14:textId="77777777" w:rsidR="00765BD4" w:rsidRPr="00E930D7" w:rsidRDefault="00765BD4" w:rsidP="006C5D7A">
      <w:pPr>
        <w:jc w:val="both"/>
        <w:rPr>
          <w:rFonts w:cs="Arial"/>
        </w:rPr>
      </w:pPr>
    </w:p>
    <w:p w14:paraId="6D9ABB4F" w14:textId="62D44382" w:rsidR="00765BD4" w:rsidRPr="00E930D7" w:rsidRDefault="00765BD4" w:rsidP="006C5D7A">
      <w:pPr>
        <w:pStyle w:val="Prrafodelista"/>
        <w:numPr>
          <w:ilvl w:val="0"/>
          <w:numId w:val="9"/>
        </w:numPr>
        <w:jc w:val="both"/>
        <w:rPr>
          <w:rFonts w:cs="Arial"/>
        </w:rPr>
      </w:pPr>
      <w:r w:rsidRPr="00E930D7">
        <w:rPr>
          <w:rFonts w:cs="Arial"/>
        </w:rPr>
        <w:t>Remitir a la Corporación, la información relacionada con las actuaciones contractuales llevadas a cabo durante la ejecución del contrato, para que obren en el expediente.</w:t>
      </w:r>
    </w:p>
    <w:p w14:paraId="6410C72C" w14:textId="77777777" w:rsidR="00765BD4" w:rsidRPr="00E930D7" w:rsidRDefault="00765BD4" w:rsidP="006C5D7A">
      <w:pPr>
        <w:jc w:val="both"/>
        <w:rPr>
          <w:rFonts w:cs="Arial"/>
        </w:rPr>
      </w:pPr>
    </w:p>
    <w:p w14:paraId="72B5DE63" w14:textId="042EC791" w:rsidR="00765BD4" w:rsidRPr="00E930D7" w:rsidRDefault="00765BD4" w:rsidP="006C5D7A">
      <w:pPr>
        <w:pStyle w:val="Prrafodelista"/>
        <w:numPr>
          <w:ilvl w:val="0"/>
          <w:numId w:val="9"/>
        </w:numPr>
        <w:jc w:val="both"/>
        <w:rPr>
          <w:rFonts w:cs="Arial"/>
        </w:rPr>
      </w:pPr>
      <w:r w:rsidRPr="00E930D7">
        <w:rPr>
          <w:rFonts w:cs="Arial"/>
        </w:rPr>
        <w:t>Tener en cuenta que toda instrucción, observación, o sugerencia que realice el contratista, debe hacerla por escrito, a través de la aplicación SECOP II. Lo anterior, por cuanto los informes servirán de medios de prueba en el evento en que sea necesario sancionar o declarar el incumplimiento de las obligaciones contractuales.</w:t>
      </w:r>
    </w:p>
    <w:p w14:paraId="46218263" w14:textId="77777777" w:rsidR="00765BD4" w:rsidRPr="00E930D7" w:rsidRDefault="00765BD4" w:rsidP="006C5D7A">
      <w:pPr>
        <w:jc w:val="both"/>
        <w:rPr>
          <w:rFonts w:cs="Arial"/>
        </w:rPr>
      </w:pPr>
    </w:p>
    <w:p w14:paraId="5AB9DE4D" w14:textId="15887E23" w:rsidR="00765BD4" w:rsidRPr="00E930D7" w:rsidRDefault="00765BD4" w:rsidP="006C5D7A">
      <w:pPr>
        <w:pStyle w:val="Prrafodelista"/>
        <w:numPr>
          <w:ilvl w:val="0"/>
          <w:numId w:val="9"/>
        </w:numPr>
        <w:jc w:val="both"/>
        <w:rPr>
          <w:rFonts w:cs="Arial"/>
        </w:rPr>
      </w:pPr>
      <w:r w:rsidRPr="00E930D7">
        <w:rPr>
          <w:rFonts w:cs="Arial"/>
        </w:rPr>
        <w:t>En caso de prever un posible incumplimiento parcial del contratista, deben informarlo oportunamente para que se adopten las medidas preventivas y correctivas necesarias.</w:t>
      </w:r>
    </w:p>
    <w:p w14:paraId="305BB053" w14:textId="77777777" w:rsidR="00CD73F9" w:rsidRPr="00E930D7" w:rsidRDefault="00CD73F9" w:rsidP="00CD73F9">
      <w:pPr>
        <w:jc w:val="both"/>
        <w:rPr>
          <w:rFonts w:cs="Arial"/>
        </w:rPr>
      </w:pPr>
    </w:p>
    <w:p w14:paraId="0B686293" w14:textId="5A6A5A32" w:rsidR="003D0CEE" w:rsidRPr="00E930D7" w:rsidRDefault="00765BD4" w:rsidP="006C5D7A">
      <w:pPr>
        <w:pStyle w:val="Prrafodelista"/>
        <w:numPr>
          <w:ilvl w:val="0"/>
          <w:numId w:val="9"/>
        </w:numPr>
        <w:jc w:val="both"/>
        <w:rPr>
          <w:rFonts w:cs="Arial"/>
        </w:rPr>
      </w:pPr>
      <w:r w:rsidRPr="00E930D7">
        <w:rPr>
          <w:rFonts w:cs="Arial"/>
        </w:rPr>
        <w:t>Hacer los requerimientos dirigidos a la normalización de las condiciones pactadas en</w:t>
      </w:r>
      <w:r w:rsidR="003D0CEE" w:rsidRPr="00E930D7">
        <w:rPr>
          <w:rFonts w:cs="Arial"/>
        </w:rPr>
        <w:t xml:space="preserve"> </w:t>
      </w:r>
      <w:r w:rsidRPr="00E930D7">
        <w:rPr>
          <w:rFonts w:cs="Arial"/>
        </w:rPr>
        <w:t>el contrato, cuando las mismas se vean afectadas por retrasos o por mora en el cumplimiento de las obligaciones a cargo del contratista.</w:t>
      </w:r>
    </w:p>
    <w:p w14:paraId="59D3F99B" w14:textId="77777777" w:rsidR="004B3025" w:rsidRPr="00E930D7" w:rsidRDefault="004B3025" w:rsidP="004B3025">
      <w:pPr>
        <w:jc w:val="both"/>
        <w:rPr>
          <w:rFonts w:cs="Arial"/>
        </w:rPr>
      </w:pPr>
    </w:p>
    <w:p w14:paraId="284A7499" w14:textId="59ABA16A" w:rsidR="00765BD4" w:rsidRPr="00E930D7" w:rsidRDefault="00765BD4" w:rsidP="006C5D7A">
      <w:pPr>
        <w:pStyle w:val="Prrafodelista"/>
        <w:numPr>
          <w:ilvl w:val="0"/>
          <w:numId w:val="9"/>
        </w:numPr>
        <w:jc w:val="both"/>
        <w:rPr>
          <w:rFonts w:cs="Arial"/>
        </w:rPr>
      </w:pPr>
      <w:r w:rsidRPr="00E930D7">
        <w:rPr>
          <w:rFonts w:cs="Arial"/>
        </w:rPr>
        <w:t>Proponer oportunamente las prórrogas, suspensiones, adiciones, aclaraciones o la terminación anticipada del contrato cuando sean necesarias, evitando en todo caso, el incumplimiento del contrato o su paralización.</w:t>
      </w:r>
    </w:p>
    <w:p w14:paraId="78CDF6AF" w14:textId="77777777" w:rsidR="004B3025" w:rsidRPr="00E930D7" w:rsidRDefault="004B3025" w:rsidP="004B3025">
      <w:pPr>
        <w:jc w:val="both"/>
        <w:rPr>
          <w:rFonts w:cs="Arial"/>
        </w:rPr>
      </w:pPr>
    </w:p>
    <w:p w14:paraId="6C35661D" w14:textId="27FD2DAF" w:rsidR="00765BD4" w:rsidRPr="00E930D7" w:rsidRDefault="00765BD4" w:rsidP="006C5D7A">
      <w:pPr>
        <w:pStyle w:val="Prrafodelista"/>
        <w:numPr>
          <w:ilvl w:val="0"/>
          <w:numId w:val="9"/>
        </w:numPr>
        <w:jc w:val="both"/>
        <w:rPr>
          <w:rFonts w:cs="Arial"/>
        </w:rPr>
      </w:pPr>
      <w:r w:rsidRPr="00E930D7">
        <w:rPr>
          <w:rFonts w:cs="Arial"/>
        </w:rPr>
        <w:t>Consignar las situaciones relevantes que se deriven del cumplimiento o no de las obligaciones surgidas del contrato, entrega de los bienes contratados, servicios prestados, cumplimiento de las condiciones de calidad ofrecidas, entre otros aspectos, en informes escritos los cuales deberán tener una p</w:t>
      </w:r>
      <w:r w:rsidR="004B3025" w:rsidRPr="00E930D7">
        <w:rPr>
          <w:rFonts w:cs="Arial"/>
        </w:rPr>
        <w:t>eriodicidad mensual como mínimo.</w:t>
      </w:r>
    </w:p>
    <w:p w14:paraId="36CE5077" w14:textId="77777777" w:rsidR="004B3025" w:rsidRPr="00E930D7" w:rsidRDefault="004B3025" w:rsidP="004B3025">
      <w:pPr>
        <w:jc w:val="both"/>
        <w:rPr>
          <w:rFonts w:cs="Arial"/>
        </w:rPr>
      </w:pPr>
    </w:p>
    <w:p w14:paraId="7AD62B0C" w14:textId="1C82B001" w:rsidR="00765BD4" w:rsidRPr="00E930D7" w:rsidRDefault="00765BD4" w:rsidP="006C5D7A">
      <w:pPr>
        <w:pStyle w:val="Prrafodelista"/>
        <w:numPr>
          <w:ilvl w:val="0"/>
          <w:numId w:val="9"/>
        </w:numPr>
        <w:jc w:val="both"/>
        <w:rPr>
          <w:rFonts w:cs="Arial"/>
        </w:rPr>
      </w:pPr>
      <w:r w:rsidRPr="00E930D7">
        <w:rPr>
          <w:rFonts w:cs="Arial"/>
        </w:rPr>
        <w:t>Mantener el control y coordinación permanente sobre el desarrollo del contrato, a través de la implementación de actividades tales como programación de reuniones con el contratista, visitas, y las demás que se estimen necesarias.</w:t>
      </w:r>
    </w:p>
    <w:p w14:paraId="0FD59ED2" w14:textId="77777777" w:rsidR="004B3025" w:rsidRPr="00E930D7" w:rsidRDefault="004B3025" w:rsidP="004B3025">
      <w:pPr>
        <w:jc w:val="both"/>
        <w:rPr>
          <w:rFonts w:cs="Arial"/>
        </w:rPr>
      </w:pPr>
    </w:p>
    <w:p w14:paraId="47F6165F" w14:textId="73BCB430" w:rsidR="00765BD4" w:rsidRPr="00E930D7" w:rsidRDefault="00765BD4" w:rsidP="006C5D7A">
      <w:pPr>
        <w:pStyle w:val="Prrafodelista"/>
        <w:numPr>
          <w:ilvl w:val="0"/>
          <w:numId w:val="9"/>
        </w:numPr>
        <w:jc w:val="both"/>
        <w:rPr>
          <w:rFonts w:cs="Arial"/>
        </w:rPr>
      </w:pPr>
      <w:r w:rsidRPr="00E930D7">
        <w:rPr>
          <w:rFonts w:cs="Arial"/>
        </w:rPr>
        <w:t>Exigir la calidad y correcto funcionamiento de los bienes o servicios contratados, y abstenerse de hacer recibos a satisfacción, si éstos no se ajustan a las calidades, cantidades y especificaciones exigidas en el contrato.</w:t>
      </w:r>
    </w:p>
    <w:p w14:paraId="5279ABEE" w14:textId="77777777" w:rsidR="004B3025" w:rsidRPr="00E930D7" w:rsidRDefault="004B3025" w:rsidP="004B3025">
      <w:pPr>
        <w:jc w:val="both"/>
        <w:rPr>
          <w:rFonts w:cs="Arial"/>
        </w:rPr>
      </w:pPr>
    </w:p>
    <w:p w14:paraId="10CD3C54" w14:textId="2C86A1DA" w:rsidR="00765BD4" w:rsidRPr="00E930D7" w:rsidRDefault="004B3025" w:rsidP="006C5D7A">
      <w:pPr>
        <w:pStyle w:val="Prrafodelista"/>
        <w:numPr>
          <w:ilvl w:val="0"/>
          <w:numId w:val="9"/>
        </w:numPr>
        <w:jc w:val="both"/>
        <w:rPr>
          <w:rFonts w:cs="Arial"/>
        </w:rPr>
      </w:pPr>
      <w:r w:rsidRPr="00E930D7">
        <w:rPr>
          <w:rFonts w:cs="Arial"/>
        </w:rPr>
        <w:t xml:space="preserve">Verificar La Calidad De Los Informes Que Los Contratistas Produzcan En Desarrollo </w:t>
      </w:r>
      <w:r w:rsidR="00765BD4" w:rsidRPr="00E930D7">
        <w:rPr>
          <w:rFonts w:cs="Arial"/>
        </w:rPr>
        <w:t>del objeto contratado, solicitando los ajustes y correcciones que estime necesarios y convenientes.</w:t>
      </w:r>
    </w:p>
    <w:p w14:paraId="05E3BA0B" w14:textId="77777777" w:rsidR="004B3025" w:rsidRPr="00E930D7" w:rsidRDefault="004B3025" w:rsidP="004B3025">
      <w:pPr>
        <w:jc w:val="both"/>
        <w:rPr>
          <w:rFonts w:cs="Arial"/>
        </w:rPr>
      </w:pPr>
    </w:p>
    <w:p w14:paraId="3026D1BF" w14:textId="6ED05751" w:rsidR="00765BD4" w:rsidRPr="00E930D7" w:rsidRDefault="00765BD4" w:rsidP="006C5D7A">
      <w:pPr>
        <w:pStyle w:val="Prrafodelista"/>
        <w:numPr>
          <w:ilvl w:val="0"/>
          <w:numId w:val="9"/>
        </w:numPr>
        <w:jc w:val="both"/>
        <w:rPr>
          <w:rFonts w:cs="Arial"/>
        </w:rPr>
      </w:pPr>
      <w:r w:rsidRPr="00E930D7">
        <w:rPr>
          <w:rFonts w:cs="Arial"/>
        </w:rPr>
        <w:lastRenderedPageBreak/>
        <w:t>Vigilar el cumplimiento del contratista de los pagos al Sistema General de seguridad social, riesgos laborales, y contribuciones parafiscales.</w:t>
      </w:r>
    </w:p>
    <w:p w14:paraId="052BC488" w14:textId="2F72ACEF" w:rsidR="00765BD4" w:rsidRPr="00E930D7" w:rsidRDefault="00765BD4" w:rsidP="006C5D7A">
      <w:pPr>
        <w:pStyle w:val="Prrafodelista"/>
        <w:numPr>
          <w:ilvl w:val="0"/>
          <w:numId w:val="9"/>
        </w:numPr>
        <w:jc w:val="both"/>
        <w:rPr>
          <w:rFonts w:cs="Arial"/>
        </w:rPr>
      </w:pPr>
      <w:r w:rsidRPr="00E930D7">
        <w:rPr>
          <w:rFonts w:cs="Arial"/>
        </w:rPr>
        <w:t>Proyectar y suscribir el acta de liquidación del contrato y avalar con su firma, el acta de liquidación final del mismo.</w:t>
      </w:r>
    </w:p>
    <w:p w14:paraId="7F80E194" w14:textId="77777777" w:rsidR="004B3025" w:rsidRPr="00E930D7" w:rsidRDefault="004B3025" w:rsidP="004D791A">
      <w:pPr>
        <w:jc w:val="both"/>
        <w:rPr>
          <w:rFonts w:cs="Arial"/>
        </w:rPr>
      </w:pPr>
    </w:p>
    <w:p w14:paraId="0FFC6BF2" w14:textId="5C6FA92E" w:rsidR="00F12850" w:rsidRPr="00E930D7" w:rsidRDefault="00765BD4" w:rsidP="00C05A27">
      <w:pPr>
        <w:pStyle w:val="Prrafodelista"/>
        <w:numPr>
          <w:ilvl w:val="0"/>
          <w:numId w:val="9"/>
        </w:numPr>
        <w:jc w:val="both"/>
        <w:rPr>
          <w:rFonts w:cs="Arial"/>
        </w:rPr>
      </w:pPr>
      <w:r w:rsidRPr="00E930D7">
        <w:rPr>
          <w:rFonts w:cs="Arial"/>
        </w:rPr>
        <w:t>Hacer las actas parciales de supervisión respectivas para el pago, anexando los soportes documentales de informes, facturas, cuentas de cobro, aportes a la seguridad social debidamente revisados; con el fin de dar por recibido a satisfacción la entrega de los bienes y servicios.</w:t>
      </w:r>
    </w:p>
    <w:p w14:paraId="0E5AFA42" w14:textId="77777777" w:rsidR="004B3025" w:rsidRPr="00E930D7" w:rsidRDefault="004B3025" w:rsidP="004B3025">
      <w:pPr>
        <w:ind w:left="360"/>
        <w:jc w:val="both"/>
        <w:rPr>
          <w:rFonts w:cs="Arial"/>
        </w:rPr>
      </w:pPr>
    </w:p>
    <w:p w14:paraId="0164DCE2" w14:textId="13F70929" w:rsidR="004B3025" w:rsidRPr="00E930D7" w:rsidRDefault="00E742C1" w:rsidP="004B3025">
      <w:pPr>
        <w:pStyle w:val="Prrafodelista"/>
        <w:numPr>
          <w:ilvl w:val="0"/>
          <w:numId w:val="9"/>
        </w:numPr>
        <w:jc w:val="both"/>
        <w:rPr>
          <w:rFonts w:cs="Arial"/>
        </w:rPr>
      </w:pPr>
      <w:r w:rsidRPr="00E930D7">
        <w:rPr>
          <w:rFonts w:cs="Arial"/>
        </w:rPr>
        <w:t>Verifica s</w:t>
      </w:r>
      <w:r w:rsidR="00F12850" w:rsidRPr="00E930D7">
        <w:rPr>
          <w:rFonts w:cs="Arial"/>
        </w:rPr>
        <w:t xml:space="preserve">eguimiento </w:t>
      </w:r>
      <w:r w:rsidRPr="00E930D7">
        <w:rPr>
          <w:rFonts w:cs="Arial"/>
        </w:rPr>
        <w:t xml:space="preserve">a los indicadores </w:t>
      </w:r>
      <w:r w:rsidR="004D791A" w:rsidRPr="00E930D7">
        <w:rPr>
          <w:rFonts w:cs="Arial"/>
        </w:rPr>
        <w:t>de calidad</w:t>
      </w:r>
      <w:r w:rsidRPr="00E930D7">
        <w:rPr>
          <w:rFonts w:cs="Arial"/>
        </w:rPr>
        <w:t xml:space="preserve"> (</w:t>
      </w:r>
      <w:r w:rsidR="00F12850" w:rsidRPr="00E930D7">
        <w:rPr>
          <w:rFonts w:cs="Arial"/>
        </w:rPr>
        <w:t>cuando aplique)</w:t>
      </w:r>
      <w:r w:rsidR="004B3025" w:rsidRPr="00E930D7">
        <w:rPr>
          <w:rFonts w:cs="Arial"/>
        </w:rPr>
        <w:t>.</w:t>
      </w:r>
    </w:p>
    <w:p w14:paraId="6B0C315E" w14:textId="77777777" w:rsidR="004B3025" w:rsidRPr="00E930D7" w:rsidRDefault="004B3025" w:rsidP="004B3025">
      <w:pPr>
        <w:jc w:val="both"/>
        <w:rPr>
          <w:rFonts w:cs="Arial"/>
        </w:rPr>
      </w:pPr>
    </w:p>
    <w:p w14:paraId="3248D1D1" w14:textId="21B5F3DE" w:rsidR="004B3025" w:rsidRPr="00E930D7" w:rsidRDefault="00C05A27" w:rsidP="004B3025">
      <w:pPr>
        <w:pStyle w:val="Prrafodelista"/>
        <w:numPr>
          <w:ilvl w:val="0"/>
          <w:numId w:val="9"/>
        </w:numPr>
        <w:jc w:val="both"/>
        <w:rPr>
          <w:rFonts w:cs="Arial"/>
        </w:rPr>
      </w:pPr>
      <w:r w:rsidRPr="00E930D7">
        <w:rPr>
          <w:rFonts w:cs="Arial"/>
        </w:rPr>
        <w:t xml:space="preserve">Verifica la rendición de los contratos, cuando el objeto contractual lo determine. </w:t>
      </w:r>
    </w:p>
    <w:p w14:paraId="5C594AF6" w14:textId="77777777" w:rsidR="004B3025" w:rsidRPr="00E930D7" w:rsidRDefault="004B3025" w:rsidP="004B3025">
      <w:pPr>
        <w:jc w:val="both"/>
        <w:rPr>
          <w:rFonts w:cs="Arial"/>
        </w:rPr>
      </w:pPr>
    </w:p>
    <w:p w14:paraId="17C678F1" w14:textId="0DD0208B" w:rsidR="00C05A27" w:rsidRPr="00E930D7" w:rsidRDefault="00C05A27" w:rsidP="00C05A27">
      <w:pPr>
        <w:pStyle w:val="Prrafodelista"/>
        <w:numPr>
          <w:ilvl w:val="0"/>
          <w:numId w:val="9"/>
        </w:numPr>
        <w:jc w:val="both"/>
        <w:rPr>
          <w:rFonts w:cs="Arial"/>
        </w:rPr>
      </w:pPr>
      <w:r w:rsidRPr="00E930D7">
        <w:rPr>
          <w:rFonts w:cs="Arial"/>
        </w:rPr>
        <w:t>Verificar la actualización el SIGEP – vinculación y desvinculación del contratista</w:t>
      </w:r>
    </w:p>
    <w:p w14:paraId="2B4649EF" w14:textId="428F32BC" w:rsidR="008A4C95" w:rsidRPr="00E930D7" w:rsidRDefault="008A4C95" w:rsidP="006C5D7A">
      <w:pPr>
        <w:jc w:val="both"/>
      </w:pPr>
    </w:p>
    <w:p w14:paraId="488CD23C" w14:textId="29914F6C" w:rsidR="008A4C95" w:rsidRDefault="008A4C95" w:rsidP="008A4C95">
      <w:pPr>
        <w:jc w:val="center"/>
        <w:rPr>
          <w:rFonts w:cs="Arial"/>
          <w:b/>
          <w:bCs/>
        </w:rPr>
      </w:pPr>
      <w:bookmarkStart w:id="78" w:name="_Hlk210054933"/>
      <w:r w:rsidRPr="00E930D7">
        <w:rPr>
          <w:rFonts w:cs="Arial"/>
          <w:b/>
          <w:bCs/>
        </w:rPr>
        <w:t>TITULO IX</w:t>
      </w:r>
    </w:p>
    <w:p w14:paraId="011D6884" w14:textId="77777777" w:rsidR="004D791A" w:rsidRPr="00E930D7" w:rsidRDefault="004D791A" w:rsidP="008A4C95">
      <w:pPr>
        <w:jc w:val="center"/>
        <w:rPr>
          <w:rFonts w:cs="Arial"/>
          <w:b/>
          <w:bCs/>
        </w:rPr>
      </w:pPr>
    </w:p>
    <w:p w14:paraId="165A2A0D" w14:textId="77777777" w:rsidR="008A4C95" w:rsidRPr="00E930D7" w:rsidRDefault="008A4C95" w:rsidP="004D791A">
      <w:pPr>
        <w:jc w:val="center"/>
        <w:rPr>
          <w:rFonts w:cs="Arial"/>
        </w:rPr>
      </w:pPr>
      <w:r w:rsidRPr="00E930D7">
        <w:rPr>
          <w:rFonts w:cs="Arial"/>
          <w:b/>
        </w:rPr>
        <w:t>RÉGIMEN DE INHABILIDADES E INCOMPATIBILIDADES DE LA CONTRATACIÓN ESTATAL</w:t>
      </w:r>
      <w:r w:rsidRPr="00E930D7">
        <w:rPr>
          <w:rFonts w:cs="Arial"/>
        </w:rPr>
        <w:t>.</w:t>
      </w:r>
    </w:p>
    <w:bookmarkEnd w:id="78"/>
    <w:p w14:paraId="0D814B89" w14:textId="77777777" w:rsidR="00765BD4" w:rsidRPr="00E930D7" w:rsidRDefault="00765BD4" w:rsidP="006C5D7A">
      <w:pPr>
        <w:jc w:val="both"/>
        <w:rPr>
          <w:rFonts w:cs="Arial"/>
        </w:rPr>
      </w:pPr>
    </w:p>
    <w:p w14:paraId="311E5D2B" w14:textId="77777777" w:rsidR="00875AEE" w:rsidRPr="00E930D7" w:rsidRDefault="00875AEE" w:rsidP="006C5D7A">
      <w:pPr>
        <w:jc w:val="both"/>
        <w:rPr>
          <w:rFonts w:cs="Arial"/>
        </w:rPr>
      </w:pPr>
    </w:p>
    <w:p w14:paraId="343B832A" w14:textId="3CD616B4" w:rsidR="00765BD4" w:rsidRPr="00E930D7" w:rsidRDefault="00875AEE" w:rsidP="006C5D7A">
      <w:pPr>
        <w:jc w:val="both"/>
        <w:rPr>
          <w:rFonts w:cs="Arial"/>
        </w:rPr>
      </w:pPr>
      <w:bookmarkStart w:id="79" w:name="_Hlk210054946"/>
      <w:r w:rsidRPr="004D791A">
        <w:rPr>
          <w:rFonts w:cs="Arial"/>
          <w:b/>
        </w:rPr>
        <w:t>9.</w:t>
      </w:r>
      <w:r w:rsidR="003077BC" w:rsidRPr="00E930D7">
        <w:rPr>
          <w:rFonts w:cs="Arial"/>
          <w:b/>
        </w:rPr>
        <w:t xml:space="preserve"> RÉGIMEN DE INHABILIDADES E INCOMPATIBILIDADES DE LA CONTRATACIÓN ESTATAL</w:t>
      </w:r>
      <w:r w:rsidR="00765BD4" w:rsidRPr="00E930D7">
        <w:rPr>
          <w:rFonts w:cs="Arial"/>
        </w:rPr>
        <w:t>.</w:t>
      </w:r>
      <w:bookmarkEnd w:id="79"/>
    </w:p>
    <w:p w14:paraId="6A23A52B" w14:textId="77777777" w:rsidR="00765BD4" w:rsidRPr="00E930D7" w:rsidRDefault="00765BD4" w:rsidP="006C5D7A">
      <w:pPr>
        <w:jc w:val="both"/>
        <w:rPr>
          <w:rFonts w:cs="Arial"/>
        </w:rPr>
      </w:pPr>
    </w:p>
    <w:p w14:paraId="74844453" w14:textId="77777777" w:rsidR="00765BD4" w:rsidRPr="00E930D7" w:rsidRDefault="00765BD4" w:rsidP="006C5D7A">
      <w:pPr>
        <w:jc w:val="both"/>
        <w:rPr>
          <w:rFonts w:cs="Arial"/>
        </w:rPr>
      </w:pPr>
      <w:r w:rsidRPr="00E930D7">
        <w:rPr>
          <w:rFonts w:cs="Arial"/>
        </w:rPr>
        <w:t>Las inhabilidades e incompatibilidades son aquellas circunstancias creadas por la Constitución o la ley que constituyen limitaciones a la capacidad para contratar con las entidades estatales y obedecen a la falta de aptitud o a la carencia de una cualidad, calidad o requisito del sujeto que lo incapacita para poder ser parte en una relación contractual con dichas entidades.</w:t>
      </w:r>
    </w:p>
    <w:p w14:paraId="113E1EF7" w14:textId="77777777" w:rsidR="00765BD4" w:rsidRPr="00E930D7" w:rsidRDefault="00765BD4" w:rsidP="006C5D7A">
      <w:pPr>
        <w:jc w:val="both"/>
        <w:rPr>
          <w:rFonts w:cs="Arial"/>
        </w:rPr>
      </w:pPr>
    </w:p>
    <w:p w14:paraId="1736921F" w14:textId="77777777" w:rsidR="00765BD4" w:rsidRPr="00E930D7" w:rsidRDefault="00765BD4" w:rsidP="006C5D7A">
      <w:pPr>
        <w:jc w:val="both"/>
        <w:rPr>
          <w:rFonts w:cs="Arial"/>
        </w:rPr>
      </w:pPr>
      <w:r w:rsidRPr="00E930D7">
        <w:rPr>
          <w:rFonts w:cs="Arial"/>
        </w:rPr>
        <w:t>Dentro del trámite de selección, previo a celebrar los contratos estatales y durante la ejecución del contrato, se verificará que los proponentes y/o contratistas no se encuentren incursos en inhabilidad e incompatibilidad o que estén incursos en conflictos de interés.</w:t>
      </w:r>
    </w:p>
    <w:p w14:paraId="71203E77" w14:textId="77777777" w:rsidR="003077BC" w:rsidRPr="004D791A" w:rsidRDefault="003077BC" w:rsidP="006C5D7A">
      <w:pPr>
        <w:jc w:val="both"/>
        <w:rPr>
          <w:rFonts w:cs="Arial"/>
          <w:b/>
          <w:bCs/>
        </w:rPr>
      </w:pPr>
    </w:p>
    <w:p w14:paraId="23905F11" w14:textId="603F521D" w:rsidR="00765BD4" w:rsidRPr="00E930D7" w:rsidRDefault="00875AEE" w:rsidP="006C5D7A">
      <w:pPr>
        <w:jc w:val="both"/>
        <w:rPr>
          <w:rFonts w:cs="Arial"/>
          <w:b/>
        </w:rPr>
      </w:pPr>
      <w:r w:rsidRPr="004D791A">
        <w:rPr>
          <w:rFonts w:cs="Arial"/>
          <w:b/>
          <w:bCs/>
        </w:rPr>
        <w:t>9.1</w:t>
      </w:r>
      <w:r w:rsidR="004D791A">
        <w:rPr>
          <w:rFonts w:cs="Arial"/>
          <w:b/>
          <w:bCs/>
        </w:rPr>
        <w:t>.</w:t>
      </w:r>
      <w:r w:rsidR="00765BD4" w:rsidRPr="004D791A">
        <w:rPr>
          <w:rFonts w:cs="Arial"/>
          <w:b/>
          <w:bCs/>
        </w:rPr>
        <w:tab/>
      </w:r>
      <w:bookmarkStart w:id="80" w:name="_Hlk210054956"/>
      <w:r w:rsidR="003077BC" w:rsidRPr="00E930D7">
        <w:rPr>
          <w:rFonts w:cs="Arial"/>
          <w:b/>
        </w:rPr>
        <w:t>RÉGIMEN APLICABLE EN MATERIA DISCIPLINARÍA.</w:t>
      </w:r>
    </w:p>
    <w:p w14:paraId="749BE4AB" w14:textId="77777777" w:rsidR="00765BD4" w:rsidRPr="00E930D7" w:rsidRDefault="00765BD4" w:rsidP="006C5D7A">
      <w:pPr>
        <w:jc w:val="both"/>
        <w:rPr>
          <w:rFonts w:cs="Arial"/>
        </w:rPr>
      </w:pPr>
    </w:p>
    <w:bookmarkEnd w:id="80"/>
    <w:p w14:paraId="1BA057A1" w14:textId="77777777" w:rsidR="00765BD4" w:rsidRPr="00E930D7" w:rsidRDefault="00765BD4" w:rsidP="006C5D7A">
      <w:pPr>
        <w:jc w:val="both"/>
        <w:rPr>
          <w:rFonts w:cs="Arial"/>
        </w:rPr>
      </w:pPr>
      <w:r w:rsidRPr="00E930D7">
        <w:rPr>
          <w:rFonts w:cs="Arial"/>
        </w:rPr>
        <w:t>Para todos los efectos será aplicable el régimen de inhabilidades e incompatibilidades y prohibiciones previstas en la Constitución Política y en la ley, así:</w:t>
      </w:r>
    </w:p>
    <w:p w14:paraId="714E775A" w14:textId="77777777" w:rsidR="00765BD4" w:rsidRPr="00E930D7" w:rsidRDefault="00765BD4" w:rsidP="006C5D7A">
      <w:pPr>
        <w:jc w:val="both"/>
        <w:rPr>
          <w:rFonts w:cs="Arial"/>
        </w:rPr>
      </w:pPr>
    </w:p>
    <w:p w14:paraId="106D5BB7" w14:textId="6866FB08" w:rsidR="00765BD4" w:rsidRPr="00E930D7" w:rsidRDefault="00765BD4" w:rsidP="006C5D7A">
      <w:pPr>
        <w:pStyle w:val="Prrafodelista"/>
        <w:numPr>
          <w:ilvl w:val="0"/>
          <w:numId w:val="14"/>
        </w:numPr>
        <w:jc w:val="both"/>
        <w:rPr>
          <w:rFonts w:cs="Arial"/>
        </w:rPr>
      </w:pPr>
      <w:r w:rsidRPr="00E930D7">
        <w:rPr>
          <w:rFonts w:cs="Arial"/>
        </w:rPr>
        <w:t>Artículo 127 de la Constitución Política;</w:t>
      </w:r>
    </w:p>
    <w:p w14:paraId="754D5475" w14:textId="4DFB5F52" w:rsidR="00765BD4" w:rsidRPr="00E930D7" w:rsidRDefault="00765BD4" w:rsidP="006C5D7A">
      <w:pPr>
        <w:pStyle w:val="Prrafodelista"/>
        <w:numPr>
          <w:ilvl w:val="0"/>
          <w:numId w:val="14"/>
        </w:numPr>
        <w:jc w:val="both"/>
        <w:rPr>
          <w:rFonts w:cs="Arial"/>
        </w:rPr>
      </w:pPr>
      <w:r w:rsidRPr="00E930D7">
        <w:rPr>
          <w:rFonts w:cs="Arial"/>
        </w:rPr>
        <w:t>Artículos 8,9 y 10 de la Ley 80 de 1993;</w:t>
      </w:r>
    </w:p>
    <w:p w14:paraId="574D4E67" w14:textId="4636963C" w:rsidR="00765BD4" w:rsidRPr="00E930D7" w:rsidRDefault="00765BD4" w:rsidP="006C5D7A">
      <w:pPr>
        <w:pStyle w:val="Prrafodelista"/>
        <w:numPr>
          <w:ilvl w:val="0"/>
          <w:numId w:val="14"/>
        </w:numPr>
        <w:jc w:val="both"/>
        <w:rPr>
          <w:rFonts w:cs="Arial"/>
        </w:rPr>
      </w:pPr>
      <w:r w:rsidRPr="00E930D7">
        <w:rPr>
          <w:rFonts w:cs="Arial"/>
        </w:rPr>
        <w:t>Articulo 41 y 48 de la Ley 136 de 1993.</w:t>
      </w:r>
    </w:p>
    <w:p w14:paraId="79ABFF6D" w14:textId="5C7336ED" w:rsidR="00765BD4" w:rsidRPr="00E930D7" w:rsidRDefault="00765BD4" w:rsidP="006C5D7A">
      <w:pPr>
        <w:pStyle w:val="Prrafodelista"/>
        <w:numPr>
          <w:ilvl w:val="0"/>
          <w:numId w:val="14"/>
        </w:numPr>
        <w:jc w:val="both"/>
        <w:rPr>
          <w:rFonts w:cs="Arial"/>
        </w:rPr>
      </w:pPr>
      <w:r w:rsidRPr="00E930D7">
        <w:rPr>
          <w:rFonts w:cs="Arial"/>
        </w:rPr>
        <w:t>Artículo 18 de la Ley 1150 de 2007;</w:t>
      </w:r>
    </w:p>
    <w:p w14:paraId="13FBFF6F" w14:textId="790AB18C" w:rsidR="00765BD4" w:rsidRPr="00E930D7" w:rsidRDefault="00765BD4" w:rsidP="006C5D7A">
      <w:pPr>
        <w:pStyle w:val="Prrafodelista"/>
        <w:numPr>
          <w:ilvl w:val="0"/>
          <w:numId w:val="14"/>
        </w:numPr>
        <w:jc w:val="both"/>
        <w:rPr>
          <w:rFonts w:cs="Arial"/>
        </w:rPr>
      </w:pPr>
      <w:r w:rsidRPr="00E930D7">
        <w:rPr>
          <w:rFonts w:cs="Arial"/>
        </w:rPr>
        <w:t>Artículos 1, 2, 3, 4,5, y 90 de la Ley 1474 de 2011;</w:t>
      </w:r>
    </w:p>
    <w:p w14:paraId="4582EE89" w14:textId="38ED32FF" w:rsidR="00765BD4" w:rsidRPr="00E930D7" w:rsidRDefault="00765BD4" w:rsidP="006C5D7A">
      <w:pPr>
        <w:pStyle w:val="Prrafodelista"/>
        <w:numPr>
          <w:ilvl w:val="0"/>
          <w:numId w:val="14"/>
        </w:numPr>
        <w:jc w:val="both"/>
        <w:rPr>
          <w:rFonts w:cs="Arial"/>
        </w:rPr>
      </w:pPr>
      <w:r w:rsidRPr="00E930D7">
        <w:rPr>
          <w:rFonts w:cs="Arial"/>
        </w:rPr>
        <w:lastRenderedPageBreak/>
        <w:t>Título IV de la Ley 1952 de 2019.</w:t>
      </w:r>
    </w:p>
    <w:p w14:paraId="605EC071" w14:textId="77777777" w:rsidR="008A4C95" w:rsidRPr="004D791A" w:rsidRDefault="008A4C95" w:rsidP="006C5D7A">
      <w:pPr>
        <w:jc w:val="both"/>
        <w:rPr>
          <w:rFonts w:cs="Arial"/>
          <w:b/>
          <w:bCs/>
        </w:rPr>
      </w:pPr>
    </w:p>
    <w:p w14:paraId="6D3C53D3" w14:textId="66B912D7" w:rsidR="00765BD4" w:rsidRPr="00E930D7" w:rsidRDefault="00875AEE" w:rsidP="006C5D7A">
      <w:pPr>
        <w:jc w:val="both"/>
        <w:rPr>
          <w:rFonts w:cs="Arial"/>
        </w:rPr>
      </w:pPr>
      <w:r w:rsidRPr="004D791A">
        <w:rPr>
          <w:rFonts w:cs="Arial"/>
          <w:b/>
          <w:bCs/>
        </w:rPr>
        <w:t>9.2</w:t>
      </w:r>
      <w:r w:rsidR="008A4C95" w:rsidRPr="004D791A">
        <w:rPr>
          <w:rFonts w:cs="Arial"/>
          <w:b/>
          <w:bCs/>
        </w:rPr>
        <w:t>.</w:t>
      </w:r>
      <w:r w:rsidR="003077BC" w:rsidRPr="00E930D7">
        <w:rPr>
          <w:rFonts w:cs="Arial"/>
        </w:rPr>
        <w:t xml:space="preserve"> </w:t>
      </w:r>
      <w:bookmarkStart w:id="81" w:name="_Hlk210054967"/>
      <w:r w:rsidR="003077BC" w:rsidRPr="00E930D7">
        <w:rPr>
          <w:rFonts w:cs="Arial"/>
          <w:b/>
        </w:rPr>
        <w:t>INHABILIDADES POR LA PRESENTACIÓN DE OTRAS OFERTAS</w:t>
      </w:r>
      <w:r w:rsidR="00765BD4" w:rsidRPr="00E930D7">
        <w:rPr>
          <w:rFonts w:cs="Arial"/>
        </w:rPr>
        <w:t>.</w:t>
      </w:r>
      <w:bookmarkEnd w:id="81"/>
    </w:p>
    <w:p w14:paraId="2A4A4810" w14:textId="77777777" w:rsidR="003077BC" w:rsidRPr="00E930D7" w:rsidRDefault="003077BC" w:rsidP="006C5D7A">
      <w:pPr>
        <w:jc w:val="both"/>
        <w:rPr>
          <w:rFonts w:cs="Arial"/>
        </w:rPr>
      </w:pPr>
    </w:p>
    <w:p w14:paraId="3E68A782" w14:textId="77777777" w:rsidR="00765BD4" w:rsidRPr="00E930D7" w:rsidRDefault="00765BD4" w:rsidP="006C5D7A">
      <w:pPr>
        <w:jc w:val="both"/>
        <w:rPr>
          <w:rFonts w:cs="Arial"/>
        </w:rPr>
      </w:pPr>
      <w:r w:rsidRPr="00E930D7">
        <w:rPr>
          <w:rFonts w:cs="Arial"/>
        </w:rPr>
        <w:t>En este caso, debe consultarse lo señalado en el artículo 2.2.1.1.2.2.5. del Decreto 1082 de 2015 y lo señalado para cada modalidad de selección. Para tal efecto se preparará un documento con el nombre del contratista, el NIT de la persona jurídica, la hora de entrega de la oferta y la firma del contratista, luego de lo cual se archivará unto al resto de documentación que hace parte del proceso.</w:t>
      </w:r>
    </w:p>
    <w:p w14:paraId="15365F03" w14:textId="77777777" w:rsidR="003077BC" w:rsidRPr="00E930D7" w:rsidRDefault="003077BC" w:rsidP="006C5D7A">
      <w:pPr>
        <w:jc w:val="both"/>
        <w:rPr>
          <w:rFonts w:cs="Arial"/>
        </w:rPr>
      </w:pPr>
    </w:p>
    <w:p w14:paraId="4FEF08C2" w14:textId="7F43D246" w:rsidR="00765BD4" w:rsidRPr="00E930D7" w:rsidRDefault="00875AEE" w:rsidP="006C5D7A">
      <w:pPr>
        <w:jc w:val="both"/>
        <w:rPr>
          <w:rFonts w:cs="Arial"/>
          <w:b/>
        </w:rPr>
      </w:pPr>
      <w:r w:rsidRPr="004D791A">
        <w:rPr>
          <w:rFonts w:cs="Arial"/>
          <w:b/>
          <w:bCs/>
        </w:rPr>
        <w:t>9.3</w:t>
      </w:r>
      <w:r w:rsidR="004D791A" w:rsidRPr="004D791A">
        <w:rPr>
          <w:rFonts w:cs="Arial"/>
          <w:b/>
          <w:bCs/>
        </w:rPr>
        <w:t>.</w:t>
      </w:r>
      <w:r w:rsidRPr="004D791A">
        <w:rPr>
          <w:rFonts w:cs="Arial"/>
          <w:b/>
          <w:bCs/>
        </w:rPr>
        <w:t xml:space="preserve"> </w:t>
      </w:r>
      <w:bookmarkStart w:id="82" w:name="_Hlk210054987"/>
      <w:r w:rsidR="003077BC" w:rsidRPr="004D791A">
        <w:rPr>
          <w:rFonts w:cs="Arial"/>
          <w:b/>
          <w:bCs/>
        </w:rPr>
        <w:t>INHABILIDADES</w:t>
      </w:r>
      <w:r w:rsidR="003077BC" w:rsidRPr="00E930D7">
        <w:rPr>
          <w:rFonts w:cs="Arial"/>
          <w:b/>
        </w:rPr>
        <w:t xml:space="preserve"> DE LAS SOCIEDADES ANÓNIMAS ABIERTAS</w:t>
      </w:r>
      <w:bookmarkEnd w:id="82"/>
      <w:r w:rsidR="003077BC" w:rsidRPr="00E930D7">
        <w:rPr>
          <w:rFonts w:cs="Arial"/>
          <w:b/>
        </w:rPr>
        <w:t>.</w:t>
      </w:r>
    </w:p>
    <w:p w14:paraId="202FCED9" w14:textId="77777777" w:rsidR="00765BD4" w:rsidRPr="00E930D7" w:rsidRDefault="00765BD4" w:rsidP="006C5D7A">
      <w:pPr>
        <w:jc w:val="both"/>
        <w:rPr>
          <w:rFonts w:cs="Arial"/>
          <w:b/>
        </w:rPr>
      </w:pPr>
    </w:p>
    <w:p w14:paraId="0DBB8BE4" w14:textId="59FFD31D" w:rsidR="008A4C95" w:rsidRPr="00E930D7" w:rsidRDefault="00765BD4" w:rsidP="006C5D7A">
      <w:pPr>
        <w:jc w:val="both"/>
        <w:rPr>
          <w:rFonts w:cs="Arial"/>
        </w:rPr>
      </w:pPr>
      <w:r w:rsidRPr="00E930D7">
        <w:rPr>
          <w:rFonts w:cs="Arial"/>
        </w:rPr>
        <w:t>De acuerdo con lo dispuesto en el artículo 2.2.1.1.2.2.8 del Decreto 1082 de 2015, en la etapa de selección, la Entidad Estatal debe tener en cuenta el régimen de inhabilidades e incompatibilidades y conflictos de interés previsto en la ley para lo cual debe tener en cuenta que las sociedades anónimas abiertas son las inscritas en el Registro Nacional de Valores y Emisores, a menos que la autoridad competente disponga a</w:t>
      </w:r>
      <w:r w:rsidR="00C05A27" w:rsidRPr="00E930D7">
        <w:rPr>
          <w:rFonts w:cs="Arial"/>
        </w:rPr>
        <w:t>lgo contrario o complementario.</w:t>
      </w:r>
    </w:p>
    <w:p w14:paraId="4652F46C" w14:textId="77777777" w:rsidR="00C05A27" w:rsidRPr="00E930D7" w:rsidRDefault="00C05A27" w:rsidP="006C5D7A">
      <w:pPr>
        <w:jc w:val="both"/>
        <w:rPr>
          <w:rFonts w:cs="Arial"/>
        </w:rPr>
      </w:pPr>
    </w:p>
    <w:p w14:paraId="0C8FD1F8" w14:textId="67E6B0DA" w:rsidR="00765BD4" w:rsidRPr="00E930D7" w:rsidRDefault="00875AEE" w:rsidP="006C5D7A">
      <w:pPr>
        <w:jc w:val="both"/>
        <w:rPr>
          <w:rFonts w:cs="Arial"/>
          <w:b/>
        </w:rPr>
      </w:pPr>
      <w:r w:rsidRPr="004D791A">
        <w:rPr>
          <w:rFonts w:cs="Arial"/>
          <w:b/>
          <w:bCs/>
        </w:rPr>
        <w:t>9.4</w:t>
      </w:r>
      <w:r w:rsidR="004D791A" w:rsidRPr="004D791A">
        <w:rPr>
          <w:rFonts w:cs="Arial"/>
          <w:b/>
          <w:bCs/>
        </w:rPr>
        <w:t>.</w:t>
      </w:r>
      <w:r w:rsidR="008A4C95" w:rsidRPr="00E930D7">
        <w:rPr>
          <w:rFonts w:cs="Arial"/>
        </w:rPr>
        <w:t xml:space="preserve"> </w:t>
      </w:r>
      <w:bookmarkStart w:id="83" w:name="_Hlk210055001"/>
      <w:r w:rsidR="00C245F0" w:rsidRPr="00E930D7">
        <w:rPr>
          <w:rFonts w:cs="Arial"/>
          <w:b/>
        </w:rPr>
        <w:t>NORMAS QUE FUNDAMENTAN LA ACCIÓN CONTRACTUAL DEL CONCEJO MUNICIPAL DE PEREIRA.</w:t>
      </w:r>
    </w:p>
    <w:bookmarkEnd w:id="83"/>
    <w:p w14:paraId="0476CBB3" w14:textId="77777777" w:rsidR="00765BD4" w:rsidRPr="00E930D7" w:rsidRDefault="00765BD4" w:rsidP="006C5D7A">
      <w:pPr>
        <w:jc w:val="both"/>
        <w:rPr>
          <w:rFonts w:cs="Arial"/>
        </w:rPr>
      </w:pPr>
    </w:p>
    <w:p w14:paraId="5C7132C5" w14:textId="4D9EB7F7" w:rsidR="00765BD4" w:rsidRPr="00E930D7" w:rsidRDefault="00765BD4" w:rsidP="006C5D7A">
      <w:pPr>
        <w:jc w:val="both"/>
        <w:rPr>
          <w:rFonts w:cs="Arial"/>
        </w:rPr>
      </w:pPr>
      <w:r w:rsidRPr="00E930D7">
        <w:rPr>
          <w:rFonts w:cs="Arial"/>
        </w:rPr>
        <w:t xml:space="preserve">El </w:t>
      </w:r>
      <w:r w:rsidRPr="004D791A">
        <w:rPr>
          <w:rFonts w:cs="Arial"/>
          <w:b/>
          <w:bCs/>
        </w:rPr>
        <w:t xml:space="preserve">CONCEJO </w:t>
      </w:r>
      <w:r w:rsidR="004D791A">
        <w:rPr>
          <w:rFonts w:cs="Arial"/>
          <w:b/>
          <w:bCs/>
        </w:rPr>
        <w:t xml:space="preserve">MUNICIPAL </w:t>
      </w:r>
      <w:r w:rsidRPr="004D791A">
        <w:rPr>
          <w:rFonts w:cs="Arial"/>
          <w:b/>
          <w:bCs/>
        </w:rPr>
        <w:t>DE PEREIRA</w:t>
      </w:r>
      <w:r w:rsidRPr="00E930D7">
        <w:rPr>
          <w:rFonts w:cs="Arial"/>
        </w:rPr>
        <w:t>, en desarrollo de su actividad contractual, debe dar cumplimiento integral a los principios y disposiciones que rigen el ejercicio de la Función Pública y de la Contratación Estatal, consagrados en la Constitución Política y la Ley, por lo que se aplicarán las siguientes normas:</w:t>
      </w:r>
    </w:p>
    <w:p w14:paraId="7DB597DD" w14:textId="77777777" w:rsidR="00765BD4" w:rsidRPr="00E930D7" w:rsidRDefault="00765BD4" w:rsidP="006C5D7A">
      <w:pPr>
        <w:jc w:val="both"/>
        <w:rPr>
          <w:rFonts w:cs="Arial"/>
        </w:rPr>
      </w:pPr>
    </w:p>
    <w:p w14:paraId="3A8FF37E" w14:textId="457061F0" w:rsidR="00765BD4" w:rsidRPr="00E930D7" w:rsidRDefault="00765BD4" w:rsidP="006C5D7A">
      <w:pPr>
        <w:jc w:val="both"/>
        <w:rPr>
          <w:rFonts w:cs="Arial"/>
        </w:rPr>
      </w:pPr>
      <w:r w:rsidRPr="00E930D7">
        <w:rPr>
          <w:rFonts w:cs="Arial"/>
        </w:rPr>
        <w:t>Constitución Política, en todo lo relacionado con el gasto público y autorizaciones para contratar.</w:t>
      </w:r>
    </w:p>
    <w:p w14:paraId="3F7D0C81" w14:textId="77777777" w:rsidR="00765BD4" w:rsidRPr="00E930D7" w:rsidRDefault="00765BD4" w:rsidP="006C5D7A">
      <w:pPr>
        <w:jc w:val="both"/>
        <w:rPr>
          <w:rFonts w:cs="Arial"/>
        </w:rPr>
      </w:pPr>
    </w:p>
    <w:p w14:paraId="3B5581A3" w14:textId="5CE10A7E" w:rsidR="00765BD4" w:rsidRPr="00E930D7" w:rsidRDefault="00765BD4" w:rsidP="006C5D7A">
      <w:pPr>
        <w:jc w:val="both"/>
        <w:rPr>
          <w:rFonts w:cs="Arial"/>
        </w:rPr>
      </w:pPr>
      <w:r w:rsidRPr="00E930D7">
        <w:rPr>
          <w:rFonts w:cs="Arial"/>
        </w:rPr>
        <w:t>Decreto Extraordinario No. 1222 de 1986, por el cual se adiciona la Ley Orgánica de Presupuesto, con todas sus modificaciones.</w:t>
      </w:r>
    </w:p>
    <w:p w14:paraId="5A5B1CB6" w14:textId="77777777" w:rsidR="00765BD4" w:rsidRPr="00E930D7" w:rsidRDefault="00765BD4" w:rsidP="006C5D7A">
      <w:pPr>
        <w:jc w:val="both"/>
        <w:rPr>
          <w:rFonts w:cs="Arial"/>
        </w:rPr>
      </w:pPr>
    </w:p>
    <w:p w14:paraId="74694B6E" w14:textId="7BCC2CBC" w:rsidR="00765BD4" w:rsidRPr="00E930D7" w:rsidRDefault="00765BD4" w:rsidP="006C5D7A">
      <w:pPr>
        <w:jc w:val="both"/>
        <w:rPr>
          <w:rFonts w:cs="Arial"/>
        </w:rPr>
      </w:pPr>
      <w:r w:rsidRPr="00E930D7">
        <w:rPr>
          <w:rFonts w:cs="Arial"/>
        </w:rPr>
        <w:t>Ley 80 de 1993, Estatuto General de Contratación de la Administración Pública.</w:t>
      </w:r>
    </w:p>
    <w:p w14:paraId="0BEC8D15" w14:textId="0082C8F7" w:rsidR="00C245F0" w:rsidRPr="00E930D7" w:rsidRDefault="00C245F0" w:rsidP="006C5D7A">
      <w:pPr>
        <w:jc w:val="both"/>
        <w:rPr>
          <w:rFonts w:cs="Arial"/>
        </w:rPr>
      </w:pPr>
    </w:p>
    <w:p w14:paraId="067FA896" w14:textId="0CED23CB" w:rsidR="00765BD4" w:rsidRPr="00E930D7" w:rsidRDefault="00765BD4" w:rsidP="006C5D7A">
      <w:pPr>
        <w:jc w:val="both"/>
        <w:rPr>
          <w:rFonts w:cs="Arial"/>
        </w:rPr>
      </w:pPr>
      <w:r w:rsidRPr="00E930D7">
        <w:rPr>
          <w:rFonts w:cs="Arial"/>
        </w:rPr>
        <w:t>Decreto 111 de 1996 por el cual se compilan las leyes 38 de 1989, 179 de 1994 y 225 de 1995 que conforman el Estatuto Orgánico del Presupuesto.</w:t>
      </w:r>
    </w:p>
    <w:p w14:paraId="6A732C13" w14:textId="77777777" w:rsidR="00765BD4" w:rsidRPr="00E930D7" w:rsidRDefault="00765BD4" w:rsidP="006C5D7A">
      <w:pPr>
        <w:jc w:val="both"/>
        <w:rPr>
          <w:rFonts w:cs="Arial"/>
        </w:rPr>
      </w:pPr>
    </w:p>
    <w:p w14:paraId="5F6ECDD6" w14:textId="5F2E7FA2" w:rsidR="00765BD4" w:rsidRPr="00E930D7" w:rsidRDefault="00765BD4" w:rsidP="006C5D7A">
      <w:pPr>
        <w:jc w:val="both"/>
        <w:rPr>
          <w:rFonts w:cs="Arial"/>
        </w:rPr>
      </w:pPr>
      <w:r w:rsidRPr="00E930D7">
        <w:rPr>
          <w:rFonts w:cs="Arial"/>
        </w:rPr>
        <w:t>Ley 617 de 2000, “Por la cual se reforma parcialmente la Ley 136 de 1994, el Decreto Extraordinario 1222 de 1986,</w:t>
      </w:r>
      <w:r w:rsidR="00C245F0" w:rsidRPr="00E930D7">
        <w:rPr>
          <w:rFonts w:cs="Arial"/>
        </w:rPr>
        <w:t xml:space="preserve"> se adiciona la Ley Orgánica de </w:t>
      </w:r>
      <w:r w:rsidRPr="00E930D7">
        <w:rPr>
          <w:rFonts w:cs="Arial"/>
        </w:rPr>
        <w:t>Presupuesto, el Decreto 1421 de 1993, se dictan otras normas tendientes a fortalecer la descentralización, y se dictan normas para la racionalización del gasto público nacional”.</w:t>
      </w:r>
    </w:p>
    <w:p w14:paraId="15E35AC5" w14:textId="77777777" w:rsidR="00C245F0" w:rsidRPr="00E930D7" w:rsidRDefault="00C245F0" w:rsidP="006C5D7A">
      <w:pPr>
        <w:jc w:val="both"/>
        <w:rPr>
          <w:rFonts w:cs="Arial"/>
        </w:rPr>
      </w:pPr>
    </w:p>
    <w:p w14:paraId="38DB6B07" w14:textId="5F335482" w:rsidR="00765BD4" w:rsidRPr="00E930D7" w:rsidRDefault="00765BD4" w:rsidP="006C5D7A">
      <w:pPr>
        <w:jc w:val="both"/>
        <w:rPr>
          <w:rFonts w:cs="Arial"/>
        </w:rPr>
      </w:pPr>
      <w:r w:rsidRPr="00E930D7">
        <w:rPr>
          <w:rFonts w:cs="Arial"/>
        </w:rPr>
        <w:t>Ley 1150 de 2007, “Por medio de la cual se introducen medidas para la eficiencia y la transparencia en la Ley 80 de 1993 y se dictan otras disposiciones generales sobre la contratación con recursos públicos.</w:t>
      </w:r>
    </w:p>
    <w:p w14:paraId="54A5AEAE" w14:textId="77777777" w:rsidR="00765BD4" w:rsidRPr="00E930D7" w:rsidRDefault="00765BD4" w:rsidP="006C5D7A">
      <w:pPr>
        <w:jc w:val="both"/>
        <w:rPr>
          <w:rFonts w:cs="Arial"/>
        </w:rPr>
      </w:pPr>
    </w:p>
    <w:p w14:paraId="732B1975" w14:textId="41F0A41B" w:rsidR="00765BD4" w:rsidRPr="00E930D7" w:rsidRDefault="00765BD4" w:rsidP="006C5D7A">
      <w:pPr>
        <w:jc w:val="both"/>
        <w:rPr>
          <w:rFonts w:cs="Arial"/>
        </w:rPr>
      </w:pPr>
      <w:r w:rsidRPr="00E930D7">
        <w:rPr>
          <w:rFonts w:cs="Arial"/>
        </w:rPr>
        <w:t>Ley 1474 de 2011, “Por la cual se dictan normas orientadas a fortalecer los mecanismos de prevención, investigación y sanción de actos de corrupción y la efectividad del control de la gestión pública. Con todas sus modificaciones.</w:t>
      </w:r>
    </w:p>
    <w:p w14:paraId="577C8BF2" w14:textId="77777777" w:rsidR="00765BD4" w:rsidRPr="00E930D7" w:rsidRDefault="00765BD4" w:rsidP="006C5D7A">
      <w:pPr>
        <w:jc w:val="both"/>
        <w:rPr>
          <w:rFonts w:cs="Arial"/>
        </w:rPr>
      </w:pPr>
    </w:p>
    <w:p w14:paraId="6011B939" w14:textId="09147C88" w:rsidR="00765BD4" w:rsidRPr="00E930D7" w:rsidRDefault="00765BD4" w:rsidP="006C5D7A">
      <w:pPr>
        <w:jc w:val="both"/>
        <w:rPr>
          <w:rFonts w:cs="Arial"/>
        </w:rPr>
      </w:pPr>
      <w:r w:rsidRPr="00E930D7">
        <w:rPr>
          <w:rFonts w:cs="Arial"/>
        </w:rPr>
        <w:t>Ley 1437 de 2011 Por la cual se expide el Código de Procedimiento Administrativo y de lo Contencioso Administrativo.</w:t>
      </w:r>
    </w:p>
    <w:p w14:paraId="1D56206C" w14:textId="77777777" w:rsidR="00765BD4" w:rsidRPr="00E930D7" w:rsidRDefault="00765BD4" w:rsidP="006C5D7A">
      <w:pPr>
        <w:jc w:val="both"/>
        <w:rPr>
          <w:rFonts w:cs="Arial"/>
        </w:rPr>
      </w:pPr>
    </w:p>
    <w:p w14:paraId="0C269F7C" w14:textId="200E97EE" w:rsidR="00765BD4" w:rsidRPr="00E930D7" w:rsidRDefault="00765BD4" w:rsidP="006C5D7A">
      <w:pPr>
        <w:jc w:val="both"/>
        <w:rPr>
          <w:rFonts w:cs="Arial"/>
        </w:rPr>
      </w:pPr>
      <w:r w:rsidRPr="00E930D7">
        <w:rPr>
          <w:rFonts w:cs="Arial"/>
        </w:rPr>
        <w:t>Decreto 019 de 2012 “Por el cual se dictan normas para suprimir o reformar regulaciones, procedimientos y trámites innecesarios existentes en la Administración Pública.</w:t>
      </w:r>
    </w:p>
    <w:p w14:paraId="5A9FC9B9" w14:textId="77777777" w:rsidR="00C245F0" w:rsidRPr="00E930D7" w:rsidRDefault="00C245F0" w:rsidP="006C5D7A">
      <w:pPr>
        <w:jc w:val="both"/>
        <w:rPr>
          <w:rFonts w:cs="Arial"/>
        </w:rPr>
      </w:pPr>
    </w:p>
    <w:p w14:paraId="40C12021" w14:textId="312103E9" w:rsidR="00765BD4" w:rsidRPr="00E930D7" w:rsidRDefault="00765BD4" w:rsidP="006C5D7A">
      <w:pPr>
        <w:jc w:val="both"/>
        <w:rPr>
          <w:rFonts w:cs="Arial"/>
        </w:rPr>
      </w:pPr>
      <w:r w:rsidRPr="00E930D7">
        <w:rPr>
          <w:rFonts w:cs="Arial"/>
        </w:rPr>
        <w:t>Ley 1508 de 2012, por la cual se establece el régimen jurídico de las Asociaciones Público Privadas.</w:t>
      </w:r>
    </w:p>
    <w:p w14:paraId="4FF76EA7" w14:textId="77777777" w:rsidR="00C245F0" w:rsidRPr="00E930D7" w:rsidRDefault="00C245F0" w:rsidP="006C5D7A">
      <w:pPr>
        <w:jc w:val="both"/>
        <w:rPr>
          <w:rFonts w:cs="Arial"/>
        </w:rPr>
      </w:pPr>
    </w:p>
    <w:p w14:paraId="172B3B41" w14:textId="03407816" w:rsidR="00765BD4" w:rsidRPr="00E930D7" w:rsidRDefault="00765BD4" w:rsidP="006C5D7A">
      <w:pPr>
        <w:jc w:val="both"/>
        <w:rPr>
          <w:rFonts w:cs="Arial"/>
        </w:rPr>
      </w:pPr>
      <w:r w:rsidRPr="00E930D7">
        <w:rPr>
          <w:rFonts w:cs="Arial"/>
        </w:rPr>
        <w:t>Decreto 100 de 2013, por el cual se modifica el D</w:t>
      </w:r>
      <w:r w:rsidR="00C245F0" w:rsidRPr="00E930D7">
        <w:rPr>
          <w:rFonts w:cs="Arial"/>
        </w:rPr>
        <w:t xml:space="preserve">ecreto 1467 de 2012 y establece </w:t>
      </w:r>
      <w:r w:rsidRPr="00E930D7">
        <w:rPr>
          <w:rFonts w:cs="Arial"/>
        </w:rPr>
        <w:t>que la entidad estatal puede utilizar el sistema abierto o la precalificación para seleccionar a los contratistas de los proyectos de asociación público privada, de iniciativa pública.</w:t>
      </w:r>
    </w:p>
    <w:p w14:paraId="708CEE19" w14:textId="77777777" w:rsidR="00765BD4" w:rsidRPr="00E930D7" w:rsidRDefault="00765BD4" w:rsidP="006C5D7A">
      <w:pPr>
        <w:jc w:val="both"/>
        <w:rPr>
          <w:rFonts w:cs="Arial"/>
        </w:rPr>
      </w:pPr>
    </w:p>
    <w:p w14:paraId="69972BD7" w14:textId="0DF1463F" w:rsidR="00765BD4" w:rsidRPr="00E930D7" w:rsidRDefault="00C245F0" w:rsidP="006C5D7A">
      <w:pPr>
        <w:jc w:val="both"/>
        <w:rPr>
          <w:rFonts w:cs="Arial"/>
        </w:rPr>
      </w:pPr>
      <w:r w:rsidRPr="00E930D7">
        <w:rPr>
          <w:rFonts w:cs="Arial"/>
        </w:rPr>
        <w:t xml:space="preserve">La </w:t>
      </w:r>
      <w:r w:rsidR="004D791A" w:rsidRPr="00E930D7">
        <w:rPr>
          <w:rFonts w:cs="Arial"/>
        </w:rPr>
        <w:t>Circular Única</w:t>
      </w:r>
      <w:r w:rsidRPr="00E930D7">
        <w:rPr>
          <w:rFonts w:cs="Arial"/>
        </w:rPr>
        <w:t xml:space="preserve"> de 2022</w:t>
      </w:r>
      <w:r w:rsidR="00765BD4" w:rsidRPr="00E930D7">
        <w:rPr>
          <w:rFonts w:cs="Arial"/>
        </w:rPr>
        <w:t xml:space="preserve"> expedida por Colombia Compra Eficiente y contentiva del Manual para la Identificación y Cobertura del Riesgo en los Procesos de Contratación.</w:t>
      </w:r>
    </w:p>
    <w:p w14:paraId="6779D38F" w14:textId="77777777" w:rsidR="00765BD4" w:rsidRPr="00E930D7" w:rsidRDefault="00765BD4" w:rsidP="006C5D7A">
      <w:pPr>
        <w:jc w:val="both"/>
        <w:rPr>
          <w:rFonts w:cs="Arial"/>
        </w:rPr>
      </w:pPr>
    </w:p>
    <w:p w14:paraId="47B609D6" w14:textId="7CCCBB8D" w:rsidR="00765BD4" w:rsidRPr="00E930D7" w:rsidRDefault="00765BD4" w:rsidP="006C5D7A">
      <w:pPr>
        <w:jc w:val="both"/>
        <w:rPr>
          <w:rFonts w:cs="Arial"/>
        </w:rPr>
      </w:pPr>
      <w:r w:rsidRPr="00E930D7">
        <w:rPr>
          <w:rFonts w:cs="Arial"/>
        </w:rPr>
        <w:t>Circular Externa No. 9 de 17 de enero de 2014 de La Agencia Nacional de Contratación Pública -Colombia Compra Eficiente-, sobre los Lineamientos Generales para la Expedición de Manuales de Contratación, documento disponi</w:t>
      </w:r>
      <w:r w:rsidR="00C245F0" w:rsidRPr="00E930D7">
        <w:rPr>
          <w:rFonts w:cs="Arial"/>
        </w:rPr>
        <w:t xml:space="preserve">ble en la dirección electrónica </w:t>
      </w:r>
      <w:r w:rsidRPr="00E930D7">
        <w:rPr>
          <w:rFonts w:cs="Arial"/>
        </w:rPr>
        <w:t>http://www.colombiacompra.gov.co/es/manuales.</w:t>
      </w:r>
    </w:p>
    <w:p w14:paraId="2DA43E5F" w14:textId="77777777" w:rsidR="00765BD4" w:rsidRPr="00E930D7" w:rsidRDefault="00765BD4" w:rsidP="006C5D7A">
      <w:pPr>
        <w:jc w:val="both"/>
        <w:rPr>
          <w:rFonts w:cs="Arial"/>
        </w:rPr>
      </w:pPr>
    </w:p>
    <w:p w14:paraId="10F97E02" w14:textId="63203B12" w:rsidR="00765BD4" w:rsidRPr="00E930D7" w:rsidRDefault="00765BD4" w:rsidP="006C5D7A">
      <w:pPr>
        <w:jc w:val="both"/>
        <w:rPr>
          <w:rFonts w:cs="Arial"/>
        </w:rPr>
      </w:pPr>
      <w:r w:rsidRPr="00E930D7">
        <w:rPr>
          <w:rFonts w:cs="Arial"/>
        </w:rPr>
        <w:t>Decreto 791 de 2014, por el cual se reglamenta el artículo 72 de la Ley 1682 de 2013 y se modifica el artículo 18 del Decreto 1510 de 2013.</w:t>
      </w:r>
    </w:p>
    <w:p w14:paraId="4E63CEBE" w14:textId="77777777" w:rsidR="00765BD4" w:rsidRPr="00E930D7" w:rsidRDefault="00765BD4" w:rsidP="006C5D7A">
      <w:pPr>
        <w:jc w:val="both"/>
        <w:rPr>
          <w:rFonts w:cs="Arial"/>
        </w:rPr>
      </w:pPr>
    </w:p>
    <w:p w14:paraId="65FF3BD1" w14:textId="77777777" w:rsidR="00765BD4" w:rsidRPr="00E930D7" w:rsidRDefault="00765BD4" w:rsidP="006C5D7A">
      <w:pPr>
        <w:jc w:val="both"/>
        <w:rPr>
          <w:rFonts w:cs="Arial"/>
        </w:rPr>
      </w:pPr>
      <w:r w:rsidRPr="00E930D7">
        <w:rPr>
          <w:rFonts w:cs="Arial"/>
        </w:rPr>
        <w:t>Ley 1712 de 2014, por medio de la cual se crea la Ley de Transparencia y el Derecho de Acceso a la Información Pública Nacional y se dictan otras disposiciones.</w:t>
      </w:r>
    </w:p>
    <w:p w14:paraId="0BA6B73E" w14:textId="77777777" w:rsidR="00765BD4" w:rsidRPr="00E930D7" w:rsidRDefault="00765BD4" w:rsidP="006C5D7A">
      <w:pPr>
        <w:jc w:val="both"/>
        <w:rPr>
          <w:rFonts w:cs="Arial"/>
        </w:rPr>
      </w:pPr>
    </w:p>
    <w:p w14:paraId="78A7F337" w14:textId="7B6E3AC0" w:rsidR="00765BD4" w:rsidRPr="00E930D7" w:rsidRDefault="00765BD4" w:rsidP="006C5D7A">
      <w:pPr>
        <w:jc w:val="both"/>
        <w:rPr>
          <w:rFonts w:cs="Arial"/>
        </w:rPr>
      </w:pPr>
      <w:r w:rsidRPr="00E930D7">
        <w:rPr>
          <w:rFonts w:cs="Arial"/>
        </w:rPr>
        <w:t>Decreto 1082 de 2015, “Por medio del cual se expide</w:t>
      </w:r>
      <w:r w:rsidR="00C245F0" w:rsidRPr="00E930D7">
        <w:rPr>
          <w:rFonts w:cs="Arial"/>
        </w:rPr>
        <w:t xml:space="preserve"> el decreto único reglamentario </w:t>
      </w:r>
      <w:r w:rsidRPr="00E930D7">
        <w:rPr>
          <w:rFonts w:cs="Arial"/>
        </w:rPr>
        <w:t>del sector Administrativo de Planeación Nacional”.</w:t>
      </w:r>
    </w:p>
    <w:p w14:paraId="5E2A6E7A" w14:textId="77777777" w:rsidR="00765BD4" w:rsidRPr="00E930D7" w:rsidRDefault="00765BD4" w:rsidP="006C5D7A">
      <w:pPr>
        <w:jc w:val="both"/>
        <w:rPr>
          <w:rFonts w:cs="Arial"/>
        </w:rPr>
      </w:pPr>
    </w:p>
    <w:p w14:paraId="1CDD34EF" w14:textId="7022A408" w:rsidR="00765BD4" w:rsidRPr="00E930D7" w:rsidRDefault="00765BD4" w:rsidP="006C5D7A">
      <w:pPr>
        <w:jc w:val="both"/>
        <w:rPr>
          <w:rFonts w:cs="Arial"/>
        </w:rPr>
      </w:pPr>
      <w:r w:rsidRPr="00E930D7">
        <w:rPr>
          <w:rFonts w:cs="Arial"/>
        </w:rPr>
        <w:t>Ley 1882 del 15 de enero de 2018, por medio de la cual se adiciona, modifica y se dictan disposiciones orientadas a fortalecer la contratación pública en Colombia, la Ley de infraestructura y se dictan otras disposiciones.</w:t>
      </w:r>
    </w:p>
    <w:p w14:paraId="6D447CE7" w14:textId="77777777" w:rsidR="00765BD4" w:rsidRPr="00E930D7" w:rsidRDefault="00765BD4" w:rsidP="006C5D7A">
      <w:pPr>
        <w:jc w:val="both"/>
        <w:rPr>
          <w:rFonts w:cs="Arial"/>
        </w:rPr>
      </w:pPr>
    </w:p>
    <w:p w14:paraId="7778A014" w14:textId="0B7FB85C" w:rsidR="00765BD4" w:rsidRPr="00E930D7" w:rsidRDefault="00765BD4" w:rsidP="006C5D7A">
      <w:pPr>
        <w:jc w:val="both"/>
        <w:rPr>
          <w:rFonts w:cs="Arial"/>
        </w:rPr>
      </w:pPr>
      <w:r w:rsidRPr="00E930D7">
        <w:rPr>
          <w:rFonts w:cs="Arial"/>
        </w:rPr>
        <w:t>Ley 1904 del 27 de junio de 2018. Por la cual se establecen las reglas de la convocatoria pública previa a la elección de Contralor General de La Republica por el Congreso de la Republica.</w:t>
      </w:r>
    </w:p>
    <w:p w14:paraId="1B60119A" w14:textId="77777777" w:rsidR="00C245F0" w:rsidRPr="00E930D7" w:rsidRDefault="00C245F0" w:rsidP="006C5D7A">
      <w:pPr>
        <w:jc w:val="both"/>
        <w:rPr>
          <w:rFonts w:cs="Arial"/>
        </w:rPr>
      </w:pPr>
    </w:p>
    <w:p w14:paraId="69A20A56" w14:textId="2A1FA740" w:rsidR="00765BD4" w:rsidRPr="00E930D7" w:rsidRDefault="00765BD4" w:rsidP="006C5D7A">
      <w:pPr>
        <w:jc w:val="both"/>
        <w:rPr>
          <w:rFonts w:cs="Arial"/>
        </w:rPr>
      </w:pPr>
      <w:r w:rsidRPr="00E930D7">
        <w:rPr>
          <w:rFonts w:cs="Arial"/>
        </w:rPr>
        <w:t>Ley 1955 del 25 de mayo de 2019. Por la cual se expide el Plan Nacional de Desarrollo 2018-2022 “Pacto por Colombia, Pacto por la Equidad”.</w:t>
      </w:r>
    </w:p>
    <w:p w14:paraId="3B82B6D1" w14:textId="77777777" w:rsidR="00C245F0" w:rsidRPr="00E930D7" w:rsidRDefault="00C245F0" w:rsidP="006C5D7A">
      <w:pPr>
        <w:jc w:val="both"/>
        <w:rPr>
          <w:rFonts w:cs="Arial"/>
        </w:rPr>
      </w:pPr>
    </w:p>
    <w:p w14:paraId="087374D0" w14:textId="6238E3A9" w:rsidR="00765BD4" w:rsidRPr="00E930D7" w:rsidRDefault="00765BD4" w:rsidP="006C5D7A">
      <w:pPr>
        <w:jc w:val="both"/>
        <w:rPr>
          <w:rFonts w:cs="Arial"/>
        </w:rPr>
      </w:pPr>
      <w:r w:rsidRPr="00E930D7">
        <w:rPr>
          <w:rFonts w:cs="Arial"/>
        </w:rPr>
        <w:lastRenderedPageBreak/>
        <w:t>Ley 2014 del 30 de diciembre de 2019. Por medio de la cual se regulan las sanciones para condenados por corrupción y delitos contra la administración pública, así como la cesión unilateral administrativa del contrato por actos de corrupción y se dictan otras disposiciones.</w:t>
      </w:r>
    </w:p>
    <w:p w14:paraId="77612B31" w14:textId="77777777" w:rsidR="00C245F0" w:rsidRPr="00E930D7" w:rsidRDefault="00C245F0" w:rsidP="006C5D7A">
      <w:pPr>
        <w:jc w:val="both"/>
        <w:rPr>
          <w:rFonts w:cs="Arial"/>
        </w:rPr>
      </w:pPr>
    </w:p>
    <w:p w14:paraId="06DB5FA3" w14:textId="77777777" w:rsidR="004D791A" w:rsidRDefault="00765BD4" w:rsidP="006C5D7A">
      <w:pPr>
        <w:jc w:val="both"/>
        <w:rPr>
          <w:rFonts w:cs="Arial"/>
        </w:rPr>
      </w:pPr>
      <w:r w:rsidRPr="00E930D7">
        <w:rPr>
          <w:rFonts w:cs="Arial"/>
        </w:rPr>
        <w:t>Ley 2080 de 2021, “Por medio de la cual se Reforma el Código de Procedimiento Administrativo y Contencioso Administrativo –Ley 1437 de 2011-.</w:t>
      </w:r>
    </w:p>
    <w:p w14:paraId="31549F87" w14:textId="77777777" w:rsidR="004D791A" w:rsidRDefault="004D791A" w:rsidP="006C5D7A">
      <w:pPr>
        <w:jc w:val="both"/>
        <w:rPr>
          <w:rFonts w:cs="Arial"/>
        </w:rPr>
      </w:pPr>
    </w:p>
    <w:p w14:paraId="505514CC" w14:textId="28F09A1A" w:rsidR="00765BD4" w:rsidRDefault="00765BD4" w:rsidP="006C5D7A">
      <w:pPr>
        <w:jc w:val="both"/>
        <w:rPr>
          <w:rFonts w:cs="Arial"/>
        </w:rPr>
      </w:pPr>
      <w:r w:rsidRPr="00E930D7">
        <w:rPr>
          <w:rFonts w:cs="Arial"/>
        </w:rPr>
        <w:t>En ningún caso este Manual podrá exceder lo previsto por la norma y, en caso de ser así, entiéndase por no escrito.</w:t>
      </w:r>
    </w:p>
    <w:p w14:paraId="726D01D2" w14:textId="77777777" w:rsidR="00ED5F59" w:rsidRDefault="00ED5F59" w:rsidP="006C5D7A">
      <w:pPr>
        <w:jc w:val="both"/>
        <w:rPr>
          <w:rFonts w:cs="Arial"/>
        </w:rPr>
      </w:pPr>
    </w:p>
    <w:p w14:paraId="218FF55F" w14:textId="77777777" w:rsidR="00ED5F59" w:rsidRDefault="00ED5F59" w:rsidP="006C5D7A">
      <w:pPr>
        <w:jc w:val="both"/>
        <w:rPr>
          <w:rFonts w:cs="Arial"/>
        </w:rPr>
      </w:pPr>
    </w:p>
    <w:p w14:paraId="62FBAD72" w14:textId="77777777" w:rsidR="00ED5F59" w:rsidRDefault="00ED5F59" w:rsidP="006C5D7A">
      <w:pPr>
        <w:jc w:val="both"/>
        <w:rPr>
          <w:rFonts w:cs="Arial"/>
        </w:rPr>
      </w:pPr>
    </w:p>
    <w:p w14:paraId="054797CA" w14:textId="77777777" w:rsidR="00ED5F59" w:rsidRDefault="00ED5F59" w:rsidP="006C5D7A">
      <w:pPr>
        <w:jc w:val="both"/>
        <w:rPr>
          <w:rFonts w:cs="Arial"/>
        </w:rPr>
      </w:pPr>
    </w:p>
    <w:p w14:paraId="04B4A04D" w14:textId="77777777" w:rsidR="00ED5F59" w:rsidRDefault="00ED5F59" w:rsidP="006C5D7A">
      <w:pPr>
        <w:jc w:val="both"/>
        <w:rPr>
          <w:rFonts w:cs="Arial"/>
        </w:rPr>
      </w:pPr>
    </w:p>
    <w:p w14:paraId="7A86B871" w14:textId="77777777" w:rsidR="00ED5F59" w:rsidRPr="00ED5F59" w:rsidRDefault="00ED5F59" w:rsidP="006C5D7A">
      <w:pPr>
        <w:jc w:val="both"/>
        <w:rPr>
          <w:rFonts w:cs="Arial"/>
          <w:i/>
          <w:iCs/>
        </w:rPr>
      </w:pPr>
    </w:p>
    <w:p w14:paraId="587095F6" w14:textId="77777777" w:rsidR="00ED5F59" w:rsidRPr="00ED5F59" w:rsidRDefault="00ED5F59" w:rsidP="006C5D7A">
      <w:pPr>
        <w:jc w:val="both"/>
        <w:rPr>
          <w:rFonts w:cs="Arial"/>
          <w:i/>
          <w:iCs/>
        </w:rPr>
      </w:pPr>
    </w:p>
    <w:p w14:paraId="19ADF8A8" w14:textId="77777777" w:rsidR="00ED5F59" w:rsidRPr="00ED5F59" w:rsidRDefault="00ED5F59" w:rsidP="006C5D7A">
      <w:pPr>
        <w:jc w:val="both"/>
        <w:rPr>
          <w:rFonts w:cs="Arial"/>
          <w:i/>
          <w:iCs/>
        </w:rPr>
      </w:pPr>
    </w:p>
    <w:p w14:paraId="3BD4C23D" w14:textId="77777777" w:rsidR="00ED5F59" w:rsidRPr="00ED5F59" w:rsidRDefault="00ED5F59" w:rsidP="006C5D7A">
      <w:pPr>
        <w:jc w:val="both"/>
        <w:rPr>
          <w:rFonts w:cs="Arial"/>
          <w:i/>
          <w:iCs/>
        </w:rPr>
      </w:pPr>
    </w:p>
    <w:p w14:paraId="02299C7C" w14:textId="77777777" w:rsidR="00ED5F59" w:rsidRPr="00ED5F59" w:rsidRDefault="00ED5F59" w:rsidP="006C5D7A">
      <w:pPr>
        <w:jc w:val="both"/>
        <w:rPr>
          <w:rFonts w:cs="Arial"/>
          <w:i/>
          <w:iCs/>
        </w:rPr>
      </w:pPr>
    </w:p>
    <w:p w14:paraId="5D474984" w14:textId="77777777" w:rsidR="00ED5F59" w:rsidRPr="00ED5F59" w:rsidRDefault="00ED5F59" w:rsidP="00ED5F59">
      <w:pPr>
        <w:widowControl/>
        <w:shd w:val="clear" w:color="auto" w:fill="FFFFFF"/>
        <w:autoSpaceDE/>
        <w:autoSpaceDN/>
        <w:spacing w:line="360" w:lineRule="atLeast"/>
        <w:rPr>
          <w:rFonts w:ascii="Arial" w:eastAsia="Times New Roman" w:hAnsi="Arial" w:cs="Arial"/>
          <w:i/>
          <w:iCs/>
          <w:color w:val="0A0A0A"/>
          <w:sz w:val="24"/>
          <w:szCs w:val="24"/>
          <w:lang w:val="es-CO" w:eastAsia="es-CO"/>
        </w:rPr>
      </w:pPr>
      <w:r w:rsidRPr="00ED5F59">
        <w:rPr>
          <w:rFonts w:ascii="Arial" w:eastAsia="Times New Roman" w:hAnsi="Arial" w:cs="Arial"/>
          <w:b/>
          <w:bCs/>
          <w:i/>
          <w:iCs/>
          <w:color w:val="0A0A0A"/>
          <w:sz w:val="24"/>
          <w:szCs w:val="24"/>
          <w:lang w:val="es-CO" w:eastAsia="es-CO"/>
        </w:rPr>
        <w:t>Tipos de Contratos y Vinculación en la Función Pública:</w:t>
      </w:r>
    </w:p>
    <w:p w14:paraId="276C3602" w14:textId="77777777" w:rsidR="00ED5F59" w:rsidRPr="00ED5F59" w:rsidRDefault="00ED5F59" w:rsidP="00ED5F59">
      <w:pPr>
        <w:widowControl/>
        <w:numPr>
          <w:ilvl w:val="0"/>
          <w:numId w:val="37"/>
        </w:numPr>
        <w:shd w:val="clear" w:color="auto" w:fill="FFFFFF"/>
        <w:autoSpaceDE/>
        <w:autoSpaceDN/>
        <w:spacing w:after="180" w:line="360" w:lineRule="atLeast"/>
        <w:rPr>
          <w:rFonts w:ascii="Arial" w:eastAsia="Times New Roman" w:hAnsi="Arial" w:cs="Arial"/>
          <w:i/>
          <w:iCs/>
          <w:color w:val="0A0A0A"/>
          <w:sz w:val="24"/>
          <w:szCs w:val="24"/>
          <w:lang w:val="es-CO" w:eastAsia="es-CO"/>
        </w:rPr>
      </w:pPr>
      <w:hyperlink r:id="rId8" w:history="1">
        <w:r w:rsidRPr="00ED5F59">
          <w:rPr>
            <w:rFonts w:ascii="Arial" w:eastAsia="Times New Roman" w:hAnsi="Arial" w:cs="Arial"/>
            <w:b/>
            <w:bCs/>
            <w:i/>
            <w:iCs/>
            <w:color w:val="0000FF"/>
            <w:sz w:val="24"/>
            <w:szCs w:val="24"/>
            <w:u w:val="single"/>
            <w:lang w:val="es-CO" w:eastAsia="es-CO"/>
          </w:rPr>
          <w:t>Contratos de Prestación de Servicios</w:t>
        </w:r>
      </w:hyperlink>
      <w:r w:rsidRPr="00ED5F59">
        <w:rPr>
          <w:rFonts w:ascii="Arial" w:eastAsia="Times New Roman" w:hAnsi="Arial" w:cs="Arial"/>
          <w:b/>
          <w:bCs/>
          <w:i/>
          <w:iCs/>
          <w:color w:val="0A0A0A"/>
          <w:sz w:val="24"/>
          <w:szCs w:val="24"/>
          <w:lang w:val="es-CO" w:eastAsia="es-CO"/>
        </w:rPr>
        <w:t>:</w:t>
      </w:r>
      <w:r w:rsidRPr="00ED5F59">
        <w:rPr>
          <w:rFonts w:ascii="Arial" w:eastAsia="Times New Roman" w:hAnsi="Arial" w:cs="Arial"/>
          <w:i/>
          <w:iCs/>
          <w:color w:val="0A0A0A"/>
          <w:sz w:val="24"/>
          <w:szCs w:val="24"/>
          <w:lang w:val="es-CO" w:eastAsia="es-CO"/>
        </w:rPr>
        <w:t> Utilizados para actividades relacionadas con la administración o funcionamiento de la entidad que no pueden realizarse con personal de planta, o requieren conocimientos especializados. No generan relación laboral ni prestaciones sociales.</w:t>
      </w:r>
    </w:p>
    <w:p w14:paraId="7D60B61A" w14:textId="77777777" w:rsidR="00ED5F59" w:rsidRPr="00ED5F59" w:rsidRDefault="00ED5F59" w:rsidP="00ED5F59">
      <w:pPr>
        <w:widowControl/>
        <w:numPr>
          <w:ilvl w:val="0"/>
          <w:numId w:val="37"/>
        </w:numPr>
        <w:shd w:val="clear" w:color="auto" w:fill="FFFFFF"/>
        <w:autoSpaceDE/>
        <w:autoSpaceDN/>
        <w:spacing w:after="180" w:line="360" w:lineRule="atLeast"/>
        <w:rPr>
          <w:rFonts w:ascii="Arial" w:eastAsia="Times New Roman" w:hAnsi="Arial" w:cs="Arial"/>
          <w:i/>
          <w:iCs/>
          <w:color w:val="0A0A0A"/>
          <w:sz w:val="24"/>
          <w:szCs w:val="24"/>
          <w:lang w:val="es-CO" w:eastAsia="es-CO"/>
        </w:rPr>
      </w:pPr>
      <w:hyperlink r:id="rId9" w:history="1">
        <w:r w:rsidRPr="00ED5F59">
          <w:rPr>
            <w:rFonts w:ascii="Arial" w:eastAsia="Times New Roman" w:hAnsi="Arial" w:cs="Arial"/>
            <w:b/>
            <w:bCs/>
            <w:i/>
            <w:iCs/>
            <w:color w:val="0000FF"/>
            <w:sz w:val="24"/>
            <w:szCs w:val="24"/>
            <w:u w:val="single"/>
            <w:lang w:val="es-CO" w:eastAsia="es-CO"/>
          </w:rPr>
          <w:t>Contrato de Obra</w:t>
        </w:r>
      </w:hyperlink>
      <w:r w:rsidRPr="00ED5F59">
        <w:rPr>
          <w:rFonts w:ascii="Arial" w:eastAsia="Times New Roman" w:hAnsi="Arial" w:cs="Arial"/>
          <w:b/>
          <w:bCs/>
          <w:i/>
          <w:iCs/>
          <w:color w:val="0A0A0A"/>
          <w:sz w:val="24"/>
          <w:szCs w:val="24"/>
          <w:lang w:val="es-CO" w:eastAsia="es-CO"/>
        </w:rPr>
        <w:t>:</w:t>
      </w:r>
      <w:r w:rsidRPr="00ED5F59">
        <w:rPr>
          <w:rFonts w:ascii="Arial" w:eastAsia="Times New Roman" w:hAnsi="Arial" w:cs="Arial"/>
          <w:i/>
          <w:iCs/>
          <w:color w:val="0A0A0A"/>
          <w:sz w:val="24"/>
          <w:szCs w:val="24"/>
          <w:lang w:val="es-CO" w:eastAsia="es-CO"/>
        </w:rPr>
        <w:t> Celebrados para la construcción, mantenimiento, instalación y, en general, la realización de obras públicas.</w:t>
      </w:r>
    </w:p>
    <w:p w14:paraId="0236F950" w14:textId="77777777" w:rsidR="00ED5F59" w:rsidRPr="00ED5F59" w:rsidRDefault="00ED5F59" w:rsidP="00ED5F59">
      <w:pPr>
        <w:widowControl/>
        <w:numPr>
          <w:ilvl w:val="0"/>
          <w:numId w:val="37"/>
        </w:numPr>
        <w:shd w:val="clear" w:color="auto" w:fill="FFFFFF"/>
        <w:autoSpaceDE/>
        <w:autoSpaceDN/>
        <w:spacing w:after="180" w:line="360" w:lineRule="atLeast"/>
        <w:rPr>
          <w:rFonts w:ascii="Arial" w:eastAsia="Times New Roman" w:hAnsi="Arial" w:cs="Arial"/>
          <w:i/>
          <w:iCs/>
          <w:color w:val="0A0A0A"/>
          <w:sz w:val="24"/>
          <w:szCs w:val="24"/>
          <w:lang w:val="es-CO" w:eastAsia="es-CO"/>
        </w:rPr>
      </w:pPr>
      <w:hyperlink r:id="rId10" w:history="1">
        <w:r w:rsidRPr="00ED5F59">
          <w:rPr>
            <w:rFonts w:ascii="Arial" w:eastAsia="Times New Roman" w:hAnsi="Arial" w:cs="Arial"/>
            <w:b/>
            <w:bCs/>
            <w:i/>
            <w:iCs/>
            <w:color w:val="0000FF"/>
            <w:sz w:val="24"/>
            <w:szCs w:val="24"/>
            <w:u w:val="single"/>
            <w:lang w:val="es-CO" w:eastAsia="es-CO"/>
          </w:rPr>
          <w:t>Contrato de Consultoría</w:t>
        </w:r>
      </w:hyperlink>
      <w:r w:rsidRPr="00ED5F59">
        <w:rPr>
          <w:rFonts w:ascii="Arial" w:eastAsia="Times New Roman" w:hAnsi="Arial" w:cs="Arial"/>
          <w:b/>
          <w:bCs/>
          <w:i/>
          <w:iCs/>
          <w:color w:val="0A0A0A"/>
          <w:sz w:val="24"/>
          <w:szCs w:val="24"/>
          <w:lang w:val="es-CO" w:eastAsia="es-CO"/>
        </w:rPr>
        <w:t>:</w:t>
      </w:r>
      <w:r w:rsidRPr="00ED5F59">
        <w:rPr>
          <w:rFonts w:ascii="Arial" w:eastAsia="Times New Roman" w:hAnsi="Arial" w:cs="Arial"/>
          <w:i/>
          <w:iCs/>
          <w:color w:val="0A0A0A"/>
          <w:sz w:val="24"/>
          <w:szCs w:val="24"/>
          <w:lang w:val="es-CO" w:eastAsia="es-CO"/>
        </w:rPr>
        <w:t> Destinados a estudios necesarios para la ejecución de proyectos de inversión, diagnósticos o asesorías técnicas.</w:t>
      </w:r>
    </w:p>
    <w:p w14:paraId="12071AE7" w14:textId="77777777" w:rsidR="00ED5F59" w:rsidRPr="00ED5F59" w:rsidRDefault="00ED5F59" w:rsidP="00ED5F59">
      <w:pPr>
        <w:widowControl/>
        <w:numPr>
          <w:ilvl w:val="0"/>
          <w:numId w:val="37"/>
        </w:numPr>
        <w:shd w:val="clear" w:color="auto" w:fill="FFFFFF"/>
        <w:autoSpaceDE/>
        <w:autoSpaceDN/>
        <w:spacing w:after="180" w:line="360" w:lineRule="atLeast"/>
        <w:rPr>
          <w:rFonts w:ascii="Arial" w:eastAsia="Times New Roman" w:hAnsi="Arial" w:cs="Arial"/>
          <w:i/>
          <w:iCs/>
          <w:color w:val="0A0A0A"/>
          <w:sz w:val="24"/>
          <w:szCs w:val="24"/>
          <w:lang w:val="es-CO" w:eastAsia="es-CO"/>
        </w:rPr>
      </w:pPr>
      <w:hyperlink r:id="rId11" w:history="1">
        <w:r w:rsidRPr="00ED5F59">
          <w:rPr>
            <w:rFonts w:ascii="Arial" w:eastAsia="Times New Roman" w:hAnsi="Arial" w:cs="Arial"/>
            <w:b/>
            <w:bCs/>
            <w:i/>
            <w:iCs/>
            <w:color w:val="0000FF"/>
            <w:sz w:val="24"/>
            <w:szCs w:val="24"/>
            <w:u w:val="single"/>
            <w:lang w:val="es-CO" w:eastAsia="es-CO"/>
          </w:rPr>
          <w:t>Contrato de Suministro</w:t>
        </w:r>
      </w:hyperlink>
      <w:r w:rsidRPr="00ED5F59">
        <w:rPr>
          <w:rFonts w:ascii="Arial" w:eastAsia="Times New Roman" w:hAnsi="Arial" w:cs="Arial"/>
          <w:b/>
          <w:bCs/>
          <w:i/>
          <w:iCs/>
          <w:color w:val="0A0A0A"/>
          <w:sz w:val="24"/>
          <w:szCs w:val="24"/>
          <w:lang w:val="es-CO" w:eastAsia="es-CO"/>
        </w:rPr>
        <w:t>:</w:t>
      </w:r>
      <w:r w:rsidRPr="00ED5F59">
        <w:rPr>
          <w:rFonts w:ascii="Arial" w:eastAsia="Times New Roman" w:hAnsi="Arial" w:cs="Arial"/>
          <w:i/>
          <w:iCs/>
          <w:color w:val="0A0A0A"/>
          <w:sz w:val="24"/>
          <w:szCs w:val="24"/>
          <w:lang w:val="es-CO" w:eastAsia="es-CO"/>
        </w:rPr>
        <w:t> Orientado a la adquisición de bienes y servicios por parte de las entidades públicas.</w:t>
      </w:r>
    </w:p>
    <w:p w14:paraId="359FC32C" w14:textId="77777777" w:rsidR="00ED5F59" w:rsidRPr="00ED5F59" w:rsidRDefault="00ED5F59" w:rsidP="00ED5F59">
      <w:pPr>
        <w:widowControl/>
        <w:numPr>
          <w:ilvl w:val="0"/>
          <w:numId w:val="37"/>
        </w:numPr>
        <w:shd w:val="clear" w:color="auto" w:fill="FFFFFF"/>
        <w:autoSpaceDE/>
        <w:autoSpaceDN/>
        <w:spacing w:after="180" w:line="360" w:lineRule="atLeast"/>
        <w:rPr>
          <w:rFonts w:ascii="Times New Roman" w:eastAsia="Times New Roman" w:hAnsi="Times New Roman" w:cs="Times New Roman"/>
          <w:i/>
          <w:iCs/>
          <w:sz w:val="24"/>
          <w:szCs w:val="24"/>
          <w:lang w:val="es-CO" w:eastAsia="es-CO"/>
        </w:rPr>
      </w:pPr>
      <w:hyperlink r:id="rId12" w:history="1">
        <w:r w:rsidRPr="00ED5F59">
          <w:rPr>
            <w:rFonts w:ascii="Arial" w:eastAsia="Times New Roman" w:hAnsi="Arial" w:cs="Arial"/>
            <w:b/>
            <w:bCs/>
            <w:i/>
            <w:iCs/>
            <w:color w:val="0000FF"/>
            <w:sz w:val="24"/>
            <w:szCs w:val="24"/>
            <w:u w:val="single"/>
            <w:lang w:val="es-CO" w:eastAsia="es-CO"/>
          </w:rPr>
          <w:t>Contratos Interadministrativos</w:t>
        </w:r>
      </w:hyperlink>
      <w:r w:rsidRPr="00ED5F59">
        <w:rPr>
          <w:rFonts w:ascii="Arial" w:eastAsia="Times New Roman" w:hAnsi="Arial" w:cs="Arial"/>
          <w:b/>
          <w:bCs/>
          <w:i/>
          <w:iCs/>
          <w:color w:val="0A0A0A"/>
          <w:sz w:val="24"/>
          <w:szCs w:val="24"/>
          <w:lang w:val="es-CO" w:eastAsia="es-CO"/>
        </w:rPr>
        <w:t>:</w:t>
      </w:r>
      <w:r w:rsidRPr="00ED5F59">
        <w:rPr>
          <w:rFonts w:ascii="Arial" w:eastAsia="Times New Roman" w:hAnsi="Arial" w:cs="Arial"/>
          <w:i/>
          <w:iCs/>
          <w:color w:val="0A0A0A"/>
          <w:sz w:val="24"/>
          <w:szCs w:val="24"/>
          <w:lang w:val="es-CO" w:eastAsia="es-CO"/>
        </w:rPr>
        <w:t> Acuerdos entre entidades públicas para colaborar en el cumplimiento de sus funciones. </w:t>
      </w:r>
    </w:p>
    <w:p w14:paraId="4D0F42C1" w14:textId="302C011D" w:rsidR="00ED5F59" w:rsidRPr="00ED5F59" w:rsidRDefault="00ED5F59" w:rsidP="00ED5F59">
      <w:pPr>
        <w:widowControl/>
        <w:shd w:val="clear" w:color="auto" w:fill="FFFFFF"/>
        <w:autoSpaceDE/>
        <w:autoSpaceDN/>
        <w:spacing w:after="180" w:line="360" w:lineRule="atLeast"/>
        <w:ind w:left="720"/>
        <w:rPr>
          <w:rFonts w:ascii="Times New Roman" w:eastAsia="Times New Roman" w:hAnsi="Times New Roman" w:cs="Times New Roman"/>
          <w:i/>
          <w:iCs/>
          <w:sz w:val="24"/>
          <w:szCs w:val="24"/>
          <w:lang w:val="es-CO" w:eastAsia="es-CO"/>
        </w:rPr>
      </w:pPr>
      <w:r w:rsidRPr="00ED5F59">
        <w:rPr>
          <w:rFonts w:ascii="Arial" w:eastAsia="Times New Roman" w:hAnsi="Arial" w:cs="Arial"/>
          <w:i/>
          <w:iCs/>
          <w:color w:val="545D7E"/>
          <w:sz w:val="17"/>
          <w:szCs w:val="17"/>
          <w:lang w:val="es-CO" w:eastAsia="es-CO"/>
        </w:rPr>
        <w:t>Función Pública +7</w:t>
      </w:r>
    </w:p>
    <w:p w14:paraId="69338848" w14:textId="77777777" w:rsidR="00ED5F59" w:rsidRPr="00ED5F59" w:rsidRDefault="00ED5F59" w:rsidP="006C5D7A">
      <w:pPr>
        <w:jc w:val="both"/>
        <w:rPr>
          <w:rFonts w:cs="Arial"/>
          <w:i/>
          <w:iCs/>
        </w:rPr>
      </w:pPr>
    </w:p>
    <w:p w14:paraId="16D82DC3" w14:textId="77777777" w:rsidR="00ED5F59" w:rsidRPr="00ED5F59" w:rsidRDefault="00ED5F59" w:rsidP="006C5D7A">
      <w:pPr>
        <w:jc w:val="both"/>
        <w:rPr>
          <w:rFonts w:cs="Arial"/>
          <w:i/>
          <w:iCs/>
        </w:rPr>
      </w:pPr>
    </w:p>
    <w:p w14:paraId="4F63F9AF" w14:textId="77777777" w:rsidR="00ED5F59" w:rsidRPr="00ED5F59" w:rsidRDefault="00ED5F59" w:rsidP="006C5D7A">
      <w:pPr>
        <w:jc w:val="both"/>
        <w:rPr>
          <w:rFonts w:cs="Arial"/>
          <w:i/>
          <w:iCs/>
        </w:rPr>
      </w:pPr>
    </w:p>
    <w:p w14:paraId="2D028D8B" w14:textId="77777777" w:rsidR="009A0A59" w:rsidRPr="00ED5F59" w:rsidRDefault="009A0A59" w:rsidP="006C5D7A">
      <w:pPr>
        <w:jc w:val="both"/>
        <w:rPr>
          <w:rFonts w:ascii="Arial" w:hAnsi="Arial" w:cs="Arial"/>
          <w:i/>
          <w:iCs/>
          <w:sz w:val="24"/>
          <w:szCs w:val="24"/>
        </w:rPr>
      </w:pPr>
    </w:p>
    <w:p w14:paraId="75F74B68" w14:textId="77777777" w:rsidR="000C6442" w:rsidRPr="00ED5F59" w:rsidRDefault="000C6442" w:rsidP="006C5D7A">
      <w:pPr>
        <w:jc w:val="both"/>
        <w:rPr>
          <w:rFonts w:ascii="Arial" w:hAnsi="Arial" w:cs="Arial"/>
          <w:i/>
          <w:iCs/>
          <w:sz w:val="24"/>
          <w:szCs w:val="24"/>
        </w:rPr>
      </w:pPr>
    </w:p>
    <w:p w14:paraId="2B14DB21" w14:textId="77777777" w:rsidR="000C6442" w:rsidRPr="00ED5F59" w:rsidRDefault="000C6442" w:rsidP="006C5D7A">
      <w:pPr>
        <w:jc w:val="both"/>
        <w:rPr>
          <w:rFonts w:ascii="Arial" w:hAnsi="Arial" w:cs="Arial"/>
          <w:i/>
          <w:iCs/>
          <w:sz w:val="24"/>
          <w:szCs w:val="24"/>
        </w:rPr>
      </w:pPr>
    </w:p>
    <w:p w14:paraId="5A274EB0" w14:textId="77777777" w:rsidR="000C6442" w:rsidRPr="00ED5F59" w:rsidRDefault="000C6442" w:rsidP="00BA603F">
      <w:pPr>
        <w:ind w:firstLine="708"/>
        <w:jc w:val="both"/>
        <w:rPr>
          <w:rFonts w:ascii="Arial" w:hAnsi="Arial" w:cs="Arial"/>
          <w:i/>
          <w:iCs/>
          <w:sz w:val="24"/>
          <w:szCs w:val="24"/>
        </w:rPr>
      </w:pPr>
    </w:p>
    <w:sectPr w:rsidR="000C6442" w:rsidRPr="00ED5F59" w:rsidSect="009248CD">
      <w:headerReference w:type="default" r:id="rId13"/>
      <w:pgSz w:w="12240" w:h="15840"/>
      <w:pgMar w:top="1134" w:right="1080" w:bottom="1440" w:left="1080" w:header="127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859E" w14:textId="77777777" w:rsidR="001F3F0A" w:rsidRDefault="001F3F0A" w:rsidP="006C5D7A">
      <w:r>
        <w:separator/>
      </w:r>
    </w:p>
  </w:endnote>
  <w:endnote w:type="continuationSeparator" w:id="0">
    <w:p w14:paraId="3FA6A8DD" w14:textId="77777777" w:rsidR="001F3F0A" w:rsidRDefault="001F3F0A" w:rsidP="006C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4B62D" w14:textId="77777777" w:rsidR="001F3F0A" w:rsidRDefault="001F3F0A" w:rsidP="006C5D7A">
      <w:r>
        <w:separator/>
      </w:r>
    </w:p>
  </w:footnote>
  <w:footnote w:type="continuationSeparator" w:id="0">
    <w:p w14:paraId="0A94E2DE" w14:textId="77777777" w:rsidR="001F3F0A" w:rsidRDefault="001F3F0A" w:rsidP="006C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tblpX="140" w:tblpY="-690"/>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1"/>
      <w:gridCol w:w="6498"/>
      <w:gridCol w:w="1134"/>
    </w:tblGrid>
    <w:tr w:rsidR="00975128" w:rsidRPr="00E930D7" w14:paraId="1486E416" w14:textId="77777777" w:rsidTr="009248CD">
      <w:trPr>
        <w:cantSplit/>
        <w:trHeight w:val="699"/>
      </w:trPr>
      <w:tc>
        <w:tcPr>
          <w:tcW w:w="8859" w:type="dxa"/>
          <w:gridSpan w:val="2"/>
          <w:vAlign w:val="center"/>
        </w:tcPr>
        <w:p w14:paraId="295B1C46" w14:textId="3F843B61" w:rsidR="00975128" w:rsidRPr="00E930D7" w:rsidRDefault="00E930D7" w:rsidP="009248CD">
          <w:pPr>
            <w:pStyle w:val="Standard"/>
            <w:jc w:val="center"/>
            <w:rPr>
              <w:rFonts w:ascii="Verdana" w:hAnsi="Verdana"/>
              <w:sz w:val="22"/>
              <w:szCs w:val="22"/>
            </w:rPr>
          </w:pPr>
          <w:r w:rsidRPr="00E930D7">
            <w:rPr>
              <w:rFonts w:ascii="Verdana" w:hAnsi="Verdana"/>
              <w:b/>
              <w:bCs/>
              <w:sz w:val="22"/>
              <w:szCs w:val="22"/>
            </w:rPr>
            <w:t xml:space="preserve">                      </w:t>
          </w:r>
          <w:r w:rsidR="00975128" w:rsidRPr="00E930D7">
            <w:rPr>
              <w:rFonts w:ascii="Verdana" w:hAnsi="Verdana"/>
              <w:b/>
              <w:bCs/>
              <w:sz w:val="22"/>
              <w:szCs w:val="22"/>
            </w:rPr>
            <w:t>MANUAL DE CONTRATACIÓN</w:t>
          </w:r>
          <w:r w:rsidR="00975128" w:rsidRPr="00E930D7">
            <w:rPr>
              <w:rFonts w:ascii="Verdana" w:hAnsi="Verdana"/>
              <w:sz w:val="22"/>
              <w:szCs w:val="22"/>
            </w:rPr>
            <w:t>.</w:t>
          </w:r>
        </w:p>
        <w:p w14:paraId="27586885" w14:textId="77777777" w:rsidR="00975128" w:rsidRPr="00E930D7" w:rsidRDefault="00975128" w:rsidP="009248CD">
          <w:pPr>
            <w:pStyle w:val="Encabezado"/>
            <w:tabs>
              <w:tab w:val="right" w:pos="9540"/>
            </w:tabs>
            <w:jc w:val="center"/>
            <w:rPr>
              <w:rFonts w:cs="Lucida Sans Unicode"/>
            </w:rPr>
          </w:pPr>
        </w:p>
      </w:tc>
      <w:tc>
        <w:tcPr>
          <w:tcW w:w="1134" w:type="dxa"/>
          <w:vMerge w:val="restart"/>
        </w:tcPr>
        <w:p w14:paraId="05AE8DE9" w14:textId="032CBEB4" w:rsidR="00975128" w:rsidRPr="00E930D7" w:rsidRDefault="00975128" w:rsidP="009248CD">
          <w:pPr>
            <w:jc w:val="center"/>
          </w:pPr>
          <w:r w:rsidRPr="00E930D7">
            <w:rPr>
              <w:noProof/>
              <w:lang w:val="es-CO" w:eastAsia="es-CO"/>
            </w:rPr>
            <w:drawing>
              <wp:inline distT="0" distB="0" distL="0" distR="0" wp14:anchorId="102CFFB9" wp14:editId="232358DF">
                <wp:extent cx="590550" cy="755904"/>
                <wp:effectExtent l="0" t="0" r="0" b="6350"/>
                <wp:docPr id="1960072073" name="Imagen 196007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921" cy="757659"/>
                        </a:xfrm>
                        <a:prstGeom prst="rect">
                          <a:avLst/>
                        </a:prstGeom>
                        <a:noFill/>
                        <a:ln>
                          <a:noFill/>
                        </a:ln>
                      </pic:spPr>
                    </pic:pic>
                  </a:graphicData>
                </a:graphic>
              </wp:inline>
            </w:drawing>
          </w:r>
        </w:p>
      </w:tc>
    </w:tr>
    <w:tr w:rsidR="00975128" w:rsidRPr="00E930D7" w14:paraId="7908F2D7" w14:textId="77777777" w:rsidTr="009248CD">
      <w:trPr>
        <w:cantSplit/>
        <w:trHeight w:val="532"/>
      </w:trPr>
      <w:tc>
        <w:tcPr>
          <w:tcW w:w="2361" w:type="dxa"/>
          <w:vAlign w:val="center"/>
        </w:tcPr>
        <w:p w14:paraId="15E8DB90" w14:textId="78643931" w:rsidR="00975128" w:rsidRPr="00E930D7" w:rsidRDefault="00975128" w:rsidP="009248CD">
          <w:pPr>
            <w:pStyle w:val="Encabezado"/>
            <w:tabs>
              <w:tab w:val="right" w:pos="9540"/>
            </w:tabs>
            <w:jc w:val="center"/>
            <w:rPr>
              <w:rFonts w:cs="Lucida Sans Unicode"/>
            </w:rPr>
          </w:pPr>
          <w:r w:rsidRPr="00E930D7">
            <w:rPr>
              <w:rFonts w:cs="Lucida Sans Unicode"/>
            </w:rPr>
            <w:t xml:space="preserve">VERSIÓN: </w:t>
          </w:r>
          <w:r w:rsidR="00E930D7" w:rsidRPr="00E930D7">
            <w:rPr>
              <w:rFonts w:cs="Lucida Sans Unicode"/>
            </w:rPr>
            <w:t>XX</w:t>
          </w:r>
        </w:p>
      </w:tc>
      <w:tc>
        <w:tcPr>
          <w:tcW w:w="6498" w:type="dxa"/>
          <w:vAlign w:val="center"/>
        </w:tcPr>
        <w:p w14:paraId="213BE64D" w14:textId="130846F9" w:rsidR="00975128" w:rsidRPr="00E930D7" w:rsidRDefault="00975128" w:rsidP="009248CD">
          <w:pPr>
            <w:pStyle w:val="Encabezado"/>
            <w:tabs>
              <w:tab w:val="right" w:pos="9540"/>
            </w:tabs>
            <w:jc w:val="center"/>
            <w:rPr>
              <w:rFonts w:cs="Lucida Sans Unicode"/>
            </w:rPr>
          </w:pPr>
          <w:r w:rsidRPr="00E930D7">
            <w:rPr>
              <w:rFonts w:cs="Lucida Sans Unicode"/>
            </w:rPr>
            <w:t xml:space="preserve">APROBACIÓN: </w:t>
          </w:r>
          <w:r w:rsidR="00E930D7" w:rsidRPr="00E930D7">
            <w:rPr>
              <w:rFonts w:cs="Lucida Sans Unicode"/>
            </w:rPr>
            <w:t>XXXXXXXXXX</w:t>
          </w:r>
          <w:r w:rsidRPr="00E930D7">
            <w:rPr>
              <w:rFonts w:cs="Lucida Sans Unicode"/>
            </w:rPr>
            <w:t xml:space="preserve"> de 202</w:t>
          </w:r>
          <w:r w:rsidR="00E930D7" w:rsidRPr="00E930D7">
            <w:rPr>
              <w:rFonts w:cs="Lucida Sans Unicode"/>
            </w:rPr>
            <w:t>6</w:t>
          </w:r>
        </w:p>
      </w:tc>
      <w:tc>
        <w:tcPr>
          <w:tcW w:w="1134" w:type="dxa"/>
          <w:vMerge/>
        </w:tcPr>
        <w:p w14:paraId="11FEDA4A" w14:textId="77777777" w:rsidR="00975128" w:rsidRPr="00E930D7" w:rsidRDefault="00975128" w:rsidP="009248CD">
          <w:pPr>
            <w:pStyle w:val="Encabezado"/>
            <w:tabs>
              <w:tab w:val="right" w:pos="9540"/>
            </w:tabs>
            <w:jc w:val="right"/>
          </w:pPr>
        </w:p>
      </w:tc>
    </w:tr>
  </w:tbl>
  <w:p w14:paraId="4FFE3DE8" w14:textId="77777777" w:rsidR="00975128" w:rsidRDefault="00975128" w:rsidP="00E930D7">
    <w:pPr>
      <w:pStyle w:val="Encabezado"/>
    </w:pPr>
  </w:p>
  <w:p w14:paraId="6DFD81C7" w14:textId="77777777" w:rsidR="009248CD" w:rsidRDefault="009248CD" w:rsidP="00E930D7">
    <w:pPr>
      <w:pStyle w:val="Encabezado"/>
    </w:pPr>
  </w:p>
  <w:p w14:paraId="187A88F4" w14:textId="77777777" w:rsidR="009248CD" w:rsidRPr="009248CD" w:rsidRDefault="009248CD" w:rsidP="00E930D7">
    <w:pPr>
      <w:pStyle w:val="Encabezad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03D6"/>
    <w:multiLevelType w:val="hybridMultilevel"/>
    <w:tmpl w:val="ED881962"/>
    <w:lvl w:ilvl="0" w:tplc="16785E02">
      <w:start w:val="1"/>
      <w:numFmt w:val="upperLetter"/>
      <w:lvlText w:val="%1)"/>
      <w:lvlJc w:val="left"/>
      <w:pPr>
        <w:ind w:left="1070" w:hanging="360"/>
      </w:pPr>
      <w:rPr>
        <w:rFonts w:hint="default"/>
        <w:b/>
      </w:rPr>
    </w:lvl>
    <w:lvl w:ilvl="1" w:tplc="240A0019" w:tentative="1">
      <w:start w:val="1"/>
      <w:numFmt w:val="lowerLetter"/>
      <w:lvlText w:val="%2."/>
      <w:lvlJc w:val="left"/>
      <w:pPr>
        <w:ind w:left="1790" w:hanging="360"/>
      </w:pPr>
    </w:lvl>
    <w:lvl w:ilvl="2" w:tplc="240A001B" w:tentative="1">
      <w:start w:val="1"/>
      <w:numFmt w:val="lowerRoman"/>
      <w:lvlText w:val="%3."/>
      <w:lvlJc w:val="right"/>
      <w:pPr>
        <w:ind w:left="2510" w:hanging="180"/>
      </w:pPr>
    </w:lvl>
    <w:lvl w:ilvl="3" w:tplc="240A000F" w:tentative="1">
      <w:start w:val="1"/>
      <w:numFmt w:val="decimal"/>
      <w:lvlText w:val="%4."/>
      <w:lvlJc w:val="left"/>
      <w:pPr>
        <w:ind w:left="3230" w:hanging="360"/>
      </w:pPr>
    </w:lvl>
    <w:lvl w:ilvl="4" w:tplc="240A0019" w:tentative="1">
      <w:start w:val="1"/>
      <w:numFmt w:val="lowerLetter"/>
      <w:lvlText w:val="%5."/>
      <w:lvlJc w:val="left"/>
      <w:pPr>
        <w:ind w:left="3950" w:hanging="360"/>
      </w:pPr>
    </w:lvl>
    <w:lvl w:ilvl="5" w:tplc="240A001B" w:tentative="1">
      <w:start w:val="1"/>
      <w:numFmt w:val="lowerRoman"/>
      <w:lvlText w:val="%6."/>
      <w:lvlJc w:val="right"/>
      <w:pPr>
        <w:ind w:left="4670" w:hanging="180"/>
      </w:pPr>
    </w:lvl>
    <w:lvl w:ilvl="6" w:tplc="240A000F" w:tentative="1">
      <w:start w:val="1"/>
      <w:numFmt w:val="decimal"/>
      <w:lvlText w:val="%7."/>
      <w:lvlJc w:val="left"/>
      <w:pPr>
        <w:ind w:left="5390" w:hanging="360"/>
      </w:pPr>
    </w:lvl>
    <w:lvl w:ilvl="7" w:tplc="240A0019" w:tentative="1">
      <w:start w:val="1"/>
      <w:numFmt w:val="lowerLetter"/>
      <w:lvlText w:val="%8."/>
      <w:lvlJc w:val="left"/>
      <w:pPr>
        <w:ind w:left="6110" w:hanging="360"/>
      </w:pPr>
    </w:lvl>
    <w:lvl w:ilvl="8" w:tplc="240A001B" w:tentative="1">
      <w:start w:val="1"/>
      <w:numFmt w:val="lowerRoman"/>
      <w:lvlText w:val="%9."/>
      <w:lvlJc w:val="right"/>
      <w:pPr>
        <w:ind w:left="6830" w:hanging="180"/>
      </w:pPr>
    </w:lvl>
  </w:abstractNum>
  <w:abstractNum w:abstractNumId="1" w15:restartNumberingAfterBreak="0">
    <w:nsid w:val="0D3A2626"/>
    <w:multiLevelType w:val="hybridMultilevel"/>
    <w:tmpl w:val="71BA5A1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B45DBC"/>
    <w:multiLevelType w:val="hybridMultilevel"/>
    <w:tmpl w:val="67CC637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BB54D2"/>
    <w:multiLevelType w:val="hybridMultilevel"/>
    <w:tmpl w:val="9C26DF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F4556E"/>
    <w:multiLevelType w:val="hybridMultilevel"/>
    <w:tmpl w:val="F9804FDA"/>
    <w:lvl w:ilvl="0" w:tplc="240A0001">
      <w:start w:val="1"/>
      <w:numFmt w:val="bullet"/>
      <w:lvlText w:val=""/>
      <w:lvlJc w:val="left"/>
      <w:pPr>
        <w:ind w:left="720" w:hanging="360"/>
      </w:pPr>
      <w:rPr>
        <w:rFonts w:ascii="Symbol" w:hAnsi="Symbol" w:hint="default"/>
      </w:rPr>
    </w:lvl>
    <w:lvl w:ilvl="1" w:tplc="BAAA8B7A">
      <w:numFmt w:val="bullet"/>
      <w:lvlText w:val="•"/>
      <w:lvlJc w:val="left"/>
      <w:pPr>
        <w:ind w:left="1440" w:hanging="360"/>
      </w:pPr>
      <w:rPr>
        <w:rFonts w:ascii="Verdana" w:eastAsia="Verdana" w:hAnsi="Verdana" w:cs="Verdana"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387C5F"/>
    <w:multiLevelType w:val="hybridMultilevel"/>
    <w:tmpl w:val="5666E88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DCC408B"/>
    <w:multiLevelType w:val="hybridMultilevel"/>
    <w:tmpl w:val="8DF441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C00EFC"/>
    <w:multiLevelType w:val="hybridMultilevel"/>
    <w:tmpl w:val="29DC5B7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43B1514"/>
    <w:multiLevelType w:val="multilevel"/>
    <w:tmpl w:val="C714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93E31"/>
    <w:multiLevelType w:val="hybridMultilevel"/>
    <w:tmpl w:val="56E26E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6A62E2"/>
    <w:multiLevelType w:val="hybridMultilevel"/>
    <w:tmpl w:val="9E7C905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EF3118"/>
    <w:multiLevelType w:val="hybridMultilevel"/>
    <w:tmpl w:val="46FE0E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6845E3"/>
    <w:multiLevelType w:val="hybridMultilevel"/>
    <w:tmpl w:val="B6FECFFA"/>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B81DE7"/>
    <w:multiLevelType w:val="hybridMultilevel"/>
    <w:tmpl w:val="D862C2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E0A7447"/>
    <w:multiLevelType w:val="hybridMultilevel"/>
    <w:tmpl w:val="4E9C1DC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F830113"/>
    <w:multiLevelType w:val="hybridMultilevel"/>
    <w:tmpl w:val="EDF6AD7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287123"/>
    <w:multiLevelType w:val="hybridMultilevel"/>
    <w:tmpl w:val="21FE8C80"/>
    <w:lvl w:ilvl="0" w:tplc="38266A58">
      <w:start w:val="1"/>
      <w:numFmt w:val="upperLetter"/>
      <w:lvlText w:val="%1."/>
      <w:lvlJc w:val="left"/>
      <w:pPr>
        <w:ind w:left="765" w:hanging="4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3CA7756"/>
    <w:multiLevelType w:val="hybridMultilevel"/>
    <w:tmpl w:val="57BE7EF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5E97834"/>
    <w:multiLevelType w:val="hybridMultilevel"/>
    <w:tmpl w:val="4800B8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7BD7BA3"/>
    <w:multiLevelType w:val="hybridMultilevel"/>
    <w:tmpl w:val="F8461D6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DFF3237"/>
    <w:multiLevelType w:val="hybridMultilevel"/>
    <w:tmpl w:val="AB08C90A"/>
    <w:lvl w:ilvl="0" w:tplc="B470D4F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E061EFF"/>
    <w:multiLevelType w:val="hybridMultilevel"/>
    <w:tmpl w:val="C1D48F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30841DF"/>
    <w:multiLevelType w:val="hybridMultilevel"/>
    <w:tmpl w:val="8138DE5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3E74489"/>
    <w:multiLevelType w:val="hybridMultilevel"/>
    <w:tmpl w:val="142C2BF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5592F22"/>
    <w:multiLevelType w:val="multilevel"/>
    <w:tmpl w:val="C428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96396"/>
    <w:multiLevelType w:val="hybridMultilevel"/>
    <w:tmpl w:val="567AEB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EE57FBD"/>
    <w:multiLevelType w:val="hybridMultilevel"/>
    <w:tmpl w:val="B4A6E08E"/>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706580A"/>
    <w:multiLevelType w:val="hybridMultilevel"/>
    <w:tmpl w:val="7284B7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B2C6F4B"/>
    <w:multiLevelType w:val="hybridMultilevel"/>
    <w:tmpl w:val="7034D8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D8A3AF4"/>
    <w:multiLevelType w:val="hybridMultilevel"/>
    <w:tmpl w:val="B4E2CD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B06557"/>
    <w:multiLevelType w:val="hybridMultilevel"/>
    <w:tmpl w:val="15523E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2703DD9"/>
    <w:multiLevelType w:val="hybridMultilevel"/>
    <w:tmpl w:val="C64C05F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2F641C2"/>
    <w:multiLevelType w:val="hybridMultilevel"/>
    <w:tmpl w:val="F7D0771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9070C54"/>
    <w:multiLevelType w:val="hybridMultilevel"/>
    <w:tmpl w:val="29A400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1481A3A"/>
    <w:multiLevelType w:val="hybridMultilevel"/>
    <w:tmpl w:val="CC00C4E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8C14E38"/>
    <w:multiLevelType w:val="hybridMultilevel"/>
    <w:tmpl w:val="0F269BA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D2D7727"/>
    <w:multiLevelType w:val="hybridMultilevel"/>
    <w:tmpl w:val="D2C69FD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53793087">
    <w:abstractNumId w:val="17"/>
  </w:num>
  <w:num w:numId="2" w16cid:durableId="1760252787">
    <w:abstractNumId w:val="1"/>
  </w:num>
  <w:num w:numId="3" w16cid:durableId="1803963615">
    <w:abstractNumId w:val="14"/>
  </w:num>
  <w:num w:numId="4" w16cid:durableId="1180701469">
    <w:abstractNumId w:val="33"/>
  </w:num>
  <w:num w:numId="5" w16cid:durableId="1156074940">
    <w:abstractNumId w:val="16"/>
  </w:num>
  <w:num w:numId="6" w16cid:durableId="739399772">
    <w:abstractNumId w:val="32"/>
  </w:num>
  <w:num w:numId="7" w16cid:durableId="1998805616">
    <w:abstractNumId w:val="0"/>
  </w:num>
  <w:num w:numId="8" w16cid:durableId="1426733154">
    <w:abstractNumId w:val="35"/>
  </w:num>
  <w:num w:numId="9" w16cid:durableId="417101151">
    <w:abstractNumId w:val="3"/>
  </w:num>
  <w:num w:numId="10" w16cid:durableId="1125391374">
    <w:abstractNumId w:val="34"/>
  </w:num>
  <w:num w:numId="11" w16cid:durableId="341857808">
    <w:abstractNumId w:val="5"/>
  </w:num>
  <w:num w:numId="12" w16cid:durableId="1810243669">
    <w:abstractNumId w:val="9"/>
  </w:num>
  <w:num w:numId="13" w16cid:durableId="957954760">
    <w:abstractNumId w:val="29"/>
  </w:num>
  <w:num w:numId="14" w16cid:durableId="1995063748">
    <w:abstractNumId w:val="7"/>
  </w:num>
  <w:num w:numId="15" w16cid:durableId="1992951313">
    <w:abstractNumId w:val="22"/>
  </w:num>
  <w:num w:numId="16" w16cid:durableId="419646343">
    <w:abstractNumId w:val="28"/>
  </w:num>
  <w:num w:numId="17" w16cid:durableId="2087916246">
    <w:abstractNumId w:val="15"/>
  </w:num>
  <w:num w:numId="18" w16cid:durableId="1100636125">
    <w:abstractNumId w:val="4"/>
  </w:num>
  <w:num w:numId="19" w16cid:durableId="33239789">
    <w:abstractNumId w:val="26"/>
  </w:num>
  <w:num w:numId="20" w16cid:durableId="1283733990">
    <w:abstractNumId w:val="6"/>
  </w:num>
  <w:num w:numId="21" w16cid:durableId="207642150">
    <w:abstractNumId w:val="13"/>
  </w:num>
  <w:num w:numId="22" w16cid:durableId="754670714">
    <w:abstractNumId w:val="20"/>
  </w:num>
  <w:num w:numId="23" w16cid:durableId="1363942748">
    <w:abstractNumId w:val="30"/>
  </w:num>
  <w:num w:numId="24" w16cid:durableId="2037344994">
    <w:abstractNumId w:val="18"/>
  </w:num>
  <w:num w:numId="25" w16cid:durableId="483855439">
    <w:abstractNumId w:val="12"/>
  </w:num>
  <w:num w:numId="26" w16cid:durableId="1146438731">
    <w:abstractNumId w:val="31"/>
  </w:num>
  <w:num w:numId="27" w16cid:durableId="1768427358">
    <w:abstractNumId w:val="10"/>
  </w:num>
  <w:num w:numId="28" w16cid:durableId="1539195265">
    <w:abstractNumId w:val="21"/>
  </w:num>
  <w:num w:numId="29" w16cid:durableId="1827012663">
    <w:abstractNumId w:val="23"/>
  </w:num>
  <w:num w:numId="30" w16cid:durableId="350842328">
    <w:abstractNumId w:val="27"/>
  </w:num>
  <w:num w:numId="31" w16cid:durableId="1221285716">
    <w:abstractNumId w:val="25"/>
  </w:num>
  <w:num w:numId="32" w16cid:durableId="1888297623">
    <w:abstractNumId w:val="19"/>
  </w:num>
  <w:num w:numId="33" w16cid:durableId="656152890">
    <w:abstractNumId w:val="36"/>
  </w:num>
  <w:num w:numId="34" w16cid:durableId="650140330">
    <w:abstractNumId w:val="2"/>
  </w:num>
  <w:num w:numId="35" w16cid:durableId="579994203">
    <w:abstractNumId w:val="11"/>
  </w:num>
  <w:num w:numId="36" w16cid:durableId="218984705">
    <w:abstractNumId w:val="24"/>
  </w:num>
  <w:num w:numId="37" w16cid:durableId="4657030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BD4"/>
    <w:rsid w:val="00010454"/>
    <w:rsid w:val="000157CE"/>
    <w:rsid w:val="00056990"/>
    <w:rsid w:val="000824D4"/>
    <w:rsid w:val="000C3D65"/>
    <w:rsid w:val="000C6442"/>
    <w:rsid w:val="000D17C9"/>
    <w:rsid w:val="000D61C6"/>
    <w:rsid w:val="000F4E89"/>
    <w:rsid w:val="00122ABA"/>
    <w:rsid w:val="001849E1"/>
    <w:rsid w:val="001A3942"/>
    <w:rsid w:val="001A3DA2"/>
    <w:rsid w:val="001C0DAB"/>
    <w:rsid w:val="001D1BD2"/>
    <w:rsid w:val="001E2865"/>
    <w:rsid w:val="001F3F0A"/>
    <w:rsid w:val="00243800"/>
    <w:rsid w:val="00250EEF"/>
    <w:rsid w:val="0026008D"/>
    <w:rsid w:val="00265FD9"/>
    <w:rsid w:val="00292E99"/>
    <w:rsid w:val="002A6134"/>
    <w:rsid w:val="002F1672"/>
    <w:rsid w:val="003077BC"/>
    <w:rsid w:val="00332C3F"/>
    <w:rsid w:val="003771E3"/>
    <w:rsid w:val="003C0F97"/>
    <w:rsid w:val="003C5621"/>
    <w:rsid w:val="003D0CEE"/>
    <w:rsid w:val="003F0E0A"/>
    <w:rsid w:val="00414E02"/>
    <w:rsid w:val="00424661"/>
    <w:rsid w:val="00481241"/>
    <w:rsid w:val="00486C0D"/>
    <w:rsid w:val="004902B9"/>
    <w:rsid w:val="00495A94"/>
    <w:rsid w:val="004B3025"/>
    <w:rsid w:val="004D791A"/>
    <w:rsid w:val="004E0B90"/>
    <w:rsid w:val="004E39D7"/>
    <w:rsid w:val="004E61D6"/>
    <w:rsid w:val="005014D6"/>
    <w:rsid w:val="005067D3"/>
    <w:rsid w:val="00537206"/>
    <w:rsid w:val="00542C71"/>
    <w:rsid w:val="00553652"/>
    <w:rsid w:val="0055722E"/>
    <w:rsid w:val="00567F89"/>
    <w:rsid w:val="00582D80"/>
    <w:rsid w:val="005956C8"/>
    <w:rsid w:val="005A0104"/>
    <w:rsid w:val="005D3E8B"/>
    <w:rsid w:val="005E6F60"/>
    <w:rsid w:val="005F0315"/>
    <w:rsid w:val="00602168"/>
    <w:rsid w:val="00607E52"/>
    <w:rsid w:val="0062069F"/>
    <w:rsid w:val="006220CF"/>
    <w:rsid w:val="00623AAE"/>
    <w:rsid w:val="00635225"/>
    <w:rsid w:val="006937B3"/>
    <w:rsid w:val="006C5D7A"/>
    <w:rsid w:val="006E069F"/>
    <w:rsid w:val="0070533A"/>
    <w:rsid w:val="007456EE"/>
    <w:rsid w:val="00764178"/>
    <w:rsid w:val="00764207"/>
    <w:rsid w:val="00765BD4"/>
    <w:rsid w:val="00775E2C"/>
    <w:rsid w:val="00781033"/>
    <w:rsid w:val="007B102A"/>
    <w:rsid w:val="007C3FA2"/>
    <w:rsid w:val="007C7AC6"/>
    <w:rsid w:val="007D6337"/>
    <w:rsid w:val="007E1E85"/>
    <w:rsid w:val="007E59B7"/>
    <w:rsid w:val="00800BC7"/>
    <w:rsid w:val="0080760A"/>
    <w:rsid w:val="00820A78"/>
    <w:rsid w:val="008241B4"/>
    <w:rsid w:val="008251DC"/>
    <w:rsid w:val="00827428"/>
    <w:rsid w:val="00875AEE"/>
    <w:rsid w:val="008766CF"/>
    <w:rsid w:val="00882A6A"/>
    <w:rsid w:val="00887179"/>
    <w:rsid w:val="00896B42"/>
    <w:rsid w:val="008A4C95"/>
    <w:rsid w:val="008A58CD"/>
    <w:rsid w:val="008D05FB"/>
    <w:rsid w:val="008D3B48"/>
    <w:rsid w:val="008D73EE"/>
    <w:rsid w:val="00913E03"/>
    <w:rsid w:val="00917716"/>
    <w:rsid w:val="009248CD"/>
    <w:rsid w:val="009372BA"/>
    <w:rsid w:val="009610A0"/>
    <w:rsid w:val="00964194"/>
    <w:rsid w:val="0096479D"/>
    <w:rsid w:val="00970535"/>
    <w:rsid w:val="009745E9"/>
    <w:rsid w:val="00975128"/>
    <w:rsid w:val="009862D2"/>
    <w:rsid w:val="009A0A59"/>
    <w:rsid w:val="009B2451"/>
    <w:rsid w:val="00A01E2E"/>
    <w:rsid w:val="00A07F8F"/>
    <w:rsid w:val="00A1056E"/>
    <w:rsid w:val="00A15714"/>
    <w:rsid w:val="00A30D4B"/>
    <w:rsid w:val="00A36FC1"/>
    <w:rsid w:val="00A520F4"/>
    <w:rsid w:val="00A52C65"/>
    <w:rsid w:val="00A64A05"/>
    <w:rsid w:val="00A65DEE"/>
    <w:rsid w:val="00A67E76"/>
    <w:rsid w:val="00A726AE"/>
    <w:rsid w:val="00A979BA"/>
    <w:rsid w:val="00AB54D9"/>
    <w:rsid w:val="00AE1050"/>
    <w:rsid w:val="00AE6D44"/>
    <w:rsid w:val="00B123D6"/>
    <w:rsid w:val="00B211A6"/>
    <w:rsid w:val="00B26043"/>
    <w:rsid w:val="00B2653D"/>
    <w:rsid w:val="00B27128"/>
    <w:rsid w:val="00B4723C"/>
    <w:rsid w:val="00BA0DA4"/>
    <w:rsid w:val="00BA603F"/>
    <w:rsid w:val="00BA70D4"/>
    <w:rsid w:val="00BF72C4"/>
    <w:rsid w:val="00C05A27"/>
    <w:rsid w:val="00C1458A"/>
    <w:rsid w:val="00C20AEA"/>
    <w:rsid w:val="00C2267E"/>
    <w:rsid w:val="00C245F0"/>
    <w:rsid w:val="00C35650"/>
    <w:rsid w:val="00C361B9"/>
    <w:rsid w:val="00C45746"/>
    <w:rsid w:val="00C73282"/>
    <w:rsid w:val="00C77FC2"/>
    <w:rsid w:val="00C863F4"/>
    <w:rsid w:val="00C9292B"/>
    <w:rsid w:val="00CA0A82"/>
    <w:rsid w:val="00CA0E99"/>
    <w:rsid w:val="00CB0F7D"/>
    <w:rsid w:val="00CC091F"/>
    <w:rsid w:val="00CC48DB"/>
    <w:rsid w:val="00CC6BFA"/>
    <w:rsid w:val="00CD08D7"/>
    <w:rsid w:val="00CD253A"/>
    <w:rsid w:val="00CD73F9"/>
    <w:rsid w:val="00CE5F11"/>
    <w:rsid w:val="00D00541"/>
    <w:rsid w:val="00D05A42"/>
    <w:rsid w:val="00D07551"/>
    <w:rsid w:val="00D123F1"/>
    <w:rsid w:val="00D53B52"/>
    <w:rsid w:val="00D6348F"/>
    <w:rsid w:val="00DC670E"/>
    <w:rsid w:val="00DD0307"/>
    <w:rsid w:val="00DE679D"/>
    <w:rsid w:val="00DF04B2"/>
    <w:rsid w:val="00DF4E4B"/>
    <w:rsid w:val="00E0527F"/>
    <w:rsid w:val="00E23FBA"/>
    <w:rsid w:val="00E5294D"/>
    <w:rsid w:val="00E643C0"/>
    <w:rsid w:val="00E64F2B"/>
    <w:rsid w:val="00E742C1"/>
    <w:rsid w:val="00E761F0"/>
    <w:rsid w:val="00E86505"/>
    <w:rsid w:val="00E930D7"/>
    <w:rsid w:val="00EB04ED"/>
    <w:rsid w:val="00ED5F59"/>
    <w:rsid w:val="00F12850"/>
    <w:rsid w:val="00F25E9B"/>
    <w:rsid w:val="00F448AE"/>
    <w:rsid w:val="00F50E84"/>
    <w:rsid w:val="00F51D02"/>
    <w:rsid w:val="00F55CA3"/>
    <w:rsid w:val="00F56BE6"/>
    <w:rsid w:val="00F615F2"/>
    <w:rsid w:val="00F951C7"/>
    <w:rsid w:val="00FA045F"/>
    <w:rsid w:val="00FB2A5A"/>
    <w:rsid w:val="00FB6824"/>
    <w:rsid w:val="00FB7399"/>
    <w:rsid w:val="00FD2CF2"/>
    <w:rsid w:val="00FF1E61"/>
    <w:rsid w:val="00FF3082"/>
    <w:rsid w:val="00FF5827"/>
    <w:rsid w:val="00FF6E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AB595"/>
  <w15:docId w15:val="{22D7DDC4-B1EC-49B2-BA48-3D593BECF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D4"/>
    <w:pPr>
      <w:widowControl w:val="0"/>
      <w:autoSpaceDE w:val="0"/>
      <w:autoSpaceDN w:val="0"/>
      <w:spacing w:after="0" w:line="240" w:lineRule="auto"/>
    </w:pPr>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82A6A"/>
    <w:pPr>
      <w:ind w:left="720"/>
      <w:contextualSpacing/>
    </w:pPr>
  </w:style>
  <w:style w:type="paragraph" w:styleId="NormalWeb">
    <w:name w:val="Normal (Web)"/>
    <w:basedOn w:val="Normal"/>
    <w:uiPriority w:val="99"/>
    <w:semiHidden/>
    <w:unhideWhenUsed/>
    <w:rsid w:val="004902B9"/>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semiHidden/>
    <w:unhideWhenUsed/>
    <w:rsid w:val="004902B9"/>
    <w:rPr>
      <w:color w:val="0000FF"/>
      <w:u w:val="single"/>
    </w:rPr>
  </w:style>
  <w:style w:type="paragraph" w:styleId="Sinespaciado">
    <w:name w:val="No Spacing"/>
    <w:uiPriority w:val="1"/>
    <w:qFormat/>
    <w:rsid w:val="00F25E9B"/>
    <w:pPr>
      <w:widowControl w:val="0"/>
      <w:autoSpaceDE w:val="0"/>
      <w:autoSpaceDN w:val="0"/>
      <w:spacing w:after="0" w:line="240" w:lineRule="auto"/>
    </w:pPr>
    <w:rPr>
      <w:rFonts w:ascii="Verdana" w:eastAsia="Verdana" w:hAnsi="Verdana" w:cs="Verdana"/>
      <w:lang w:val="es-ES"/>
    </w:rPr>
  </w:style>
  <w:style w:type="character" w:styleId="Textoennegrita">
    <w:name w:val="Strong"/>
    <w:basedOn w:val="Fuentedeprrafopredeter"/>
    <w:uiPriority w:val="22"/>
    <w:qFormat/>
    <w:rsid w:val="00FA045F"/>
    <w:rPr>
      <w:b/>
      <w:bCs/>
    </w:rPr>
  </w:style>
  <w:style w:type="table" w:styleId="Tablaconcuadrcula">
    <w:name w:val="Table Grid"/>
    <w:basedOn w:val="Tablanormal"/>
    <w:uiPriority w:val="39"/>
    <w:rsid w:val="006C5D7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
    <w:basedOn w:val="Normal"/>
    <w:link w:val="EncabezadoCar"/>
    <w:unhideWhenUsed/>
    <w:rsid w:val="006C5D7A"/>
    <w:pPr>
      <w:tabs>
        <w:tab w:val="center" w:pos="4419"/>
        <w:tab w:val="right" w:pos="8838"/>
      </w:tabs>
    </w:pPr>
  </w:style>
  <w:style w:type="character" w:customStyle="1" w:styleId="EncabezadoCar">
    <w:name w:val="Encabezado Car"/>
    <w:aliases w:val="h Car,h8 Car,h9 Car,h10 Car,h18 Car"/>
    <w:basedOn w:val="Fuentedeprrafopredeter"/>
    <w:link w:val="Encabezado"/>
    <w:rsid w:val="006C5D7A"/>
    <w:rPr>
      <w:rFonts w:ascii="Verdana" w:eastAsia="Verdana" w:hAnsi="Verdana" w:cs="Verdana"/>
      <w:lang w:val="es-ES"/>
    </w:rPr>
  </w:style>
  <w:style w:type="paragraph" w:styleId="Piedepgina">
    <w:name w:val="footer"/>
    <w:basedOn w:val="Normal"/>
    <w:link w:val="PiedepginaCar"/>
    <w:uiPriority w:val="99"/>
    <w:unhideWhenUsed/>
    <w:rsid w:val="006C5D7A"/>
    <w:pPr>
      <w:tabs>
        <w:tab w:val="center" w:pos="4419"/>
        <w:tab w:val="right" w:pos="8838"/>
      </w:tabs>
    </w:pPr>
  </w:style>
  <w:style w:type="character" w:customStyle="1" w:styleId="PiedepginaCar">
    <w:name w:val="Pie de página Car"/>
    <w:basedOn w:val="Fuentedeprrafopredeter"/>
    <w:link w:val="Piedepgina"/>
    <w:uiPriority w:val="99"/>
    <w:rsid w:val="006C5D7A"/>
    <w:rPr>
      <w:rFonts w:ascii="Verdana" w:eastAsia="Verdana" w:hAnsi="Verdana" w:cs="Verdana"/>
      <w:lang w:val="es-ES"/>
    </w:rPr>
  </w:style>
  <w:style w:type="paragraph" w:styleId="Textodeglobo">
    <w:name w:val="Balloon Text"/>
    <w:basedOn w:val="Normal"/>
    <w:link w:val="TextodegloboCar"/>
    <w:uiPriority w:val="99"/>
    <w:semiHidden/>
    <w:unhideWhenUsed/>
    <w:rsid w:val="006C5D7A"/>
    <w:rPr>
      <w:rFonts w:ascii="Tahoma" w:hAnsi="Tahoma" w:cs="Tahoma"/>
      <w:sz w:val="16"/>
      <w:szCs w:val="16"/>
    </w:rPr>
  </w:style>
  <w:style w:type="character" w:customStyle="1" w:styleId="TextodegloboCar">
    <w:name w:val="Texto de globo Car"/>
    <w:basedOn w:val="Fuentedeprrafopredeter"/>
    <w:link w:val="Textodeglobo"/>
    <w:uiPriority w:val="99"/>
    <w:semiHidden/>
    <w:rsid w:val="006C5D7A"/>
    <w:rPr>
      <w:rFonts w:ascii="Tahoma" w:eastAsia="Verdana" w:hAnsi="Tahoma" w:cs="Tahoma"/>
      <w:sz w:val="16"/>
      <w:szCs w:val="16"/>
      <w:lang w:val="es-ES"/>
    </w:rPr>
  </w:style>
  <w:style w:type="paragraph" w:customStyle="1" w:styleId="Standard">
    <w:name w:val="Standard"/>
    <w:qFormat/>
    <w:rsid w:val="008A4C95"/>
    <w:pPr>
      <w:suppressAutoHyphens/>
      <w:spacing w:after="0" w:line="240" w:lineRule="auto"/>
      <w:textAlignment w:val="baseline"/>
    </w:pPr>
    <w:rPr>
      <w:rFonts w:ascii="Arial" w:eastAsia="Times New Roman" w:hAnsi="Arial" w:cs="Arial"/>
      <w:kern w:val="1"/>
      <w:sz w:val="24"/>
      <w:szCs w:val="24"/>
      <w:lang w:eastAsia="zh-CN"/>
    </w:rPr>
  </w:style>
  <w:style w:type="paragraph" w:styleId="Textoindependiente">
    <w:name w:val="Body Text"/>
    <w:basedOn w:val="Normal"/>
    <w:link w:val="TextoindependienteCar"/>
    <w:uiPriority w:val="1"/>
    <w:semiHidden/>
    <w:unhideWhenUsed/>
    <w:qFormat/>
    <w:rsid w:val="00FB2A5A"/>
    <w:rPr>
      <w:rFonts w:ascii="Arial" w:eastAsia="Arial" w:hAnsi="Arial" w:cs="Arial"/>
    </w:rPr>
  </w:style>
  <w:style w:type="character" w:customStyle="1" w:styleId="TextoindependienteCar">
    <w:name w:val="Texto independiente Car"/>
    <w:basedOn w:val="Fuentedeprrafopredeter"/>
    <w:link w:val="Textoindependiente"/>
    <w:uiPriority w:val="1"/>
    <w:semiHidden/>
    <w:rsid w:val="00FB2A5A"/>
    <w:rPr>
      <w:rFonts w:ascii="Arial" w:eastAsia="Arial" w:hAnsi="Arial" w:cs="Arial"/>
      <w:lang w:val="es-ES"/>
    </w:rPr>
  </w:style>
  <w:style w:type="character" w:styleId="Refdecomentario">
    <w:name w:val="annotation reference"/>
    <w:basedOn w:val="Fuentedeprrafopredeter"/>
    <w:uiPriority w:val="99"/>
    <w:semiHidden/>
    <w:unhideWhenUsed/>
    <w:rsid w:val="00B123D6"/>
    <w:rPr>
      <w:sz w:val="16"/>
      <w:szCs w:val="16"/>
    </w:rPr>
  </w:style>
  <w:style w:type="paragraph" w:styleId="Textocomentario">
    <w:name w:val="annotation text"/>
    <w:basedOn w:val="Normal"/>
    <w:link w:val="TextocomentarioCar"/>
    <w:uiPriority w:val="99"/>
    <w:unhideWhenUsed/>
    <w:rsid w:val="00B123D6"/>
    <w:rPr>
      <w:sz w:val="20"/>
      <w:szCs w:val="20"/>
    </w:rPr>
  </w:style>
  <w:style w:type="character" w:customStyle="1" w:styleId="TextocomentarioCar">
    <w:name w:val="Texto comentario Car"/>
    <w:basedOn w:val="Fuentedeprrafopredeter"/>
    <w:link w:val="Textocomentario"/>
    <w:uiPriority w:val="99"/>
    <w:rsid w:val="00B123D6"/>
    <w:rPr>
      <w:rFonts w:ascii="Verdana" w:eastAsia="Verdana" w:hAnsi="Verdana" w:cs="Verdana"/>
      <w:sz w:val="20"/>
      <w:szCs w:val="20"/>
      <w:lang w:val="es-ES"/>
    </w:rPr>
  </w:style>
  <w:style w:type="paragraph" w:styleId="Asuntodelcomentario">
    <w:name w:val="annotation subject"/>
    <w:basedOn w:val="Textocomentario"/>
    <w:next w:val="Textocomentario"/>
    <w:link w:val="AsuntodelcomentarioCar"/>
    <w:uiPriority w:val="99"/>
    <w:semiHidden/>
    <w:unhideWhenUsed/>
    <w:rsid w:val="00B123D6"/>
    <w:rPr>
      <w:b/>
      <w:bCs/>
    </w:rPr>
  </w:style>
  <w:style w:type="character" w:customStyle="1" w:styleId="AsuntodelcomentarioCar">
    <w:name w:val="Asunto del comentario Car"/>
    <w:basedOn w:val="TextocomentarioCar"/>
    <w:link w:val="Asuntodelcomentario"/>
    <w:uiPriority w:val="99"/>
    <w:semiHidden/>
    <w:rsid w:val="00B123D6"/>
    <w:rPr>
      <w:rFonts w:ascii="Verdana" w:eastAsia="Verdana" w:hAnsi="Verdana" w:cs="Verdana"/>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4701">
      <w:bodyDiv w:val="1"/>
      <w:marLeft w:val="0"/>
      <w:marRight w:val="0"/>
      <w:marTop w:val="0"/>
      <w:marBottom w:val="0"/>
      <w:divBdr>
        <w:top w:val="none" w:sz="0" w:space="0" w:color="auto"/>
        <w:left w:val="none" w:sz="0" w:space="0" w:color="auto"/>
        <w:bottom w:val="none" w:sz="0" w:space="0" w:color="auto"/>
        <w:right w:val="none" w:sz="0" w:space="0" w:color="auto"/>
      </w:divBdr>
    </w:div>
    <w:div w:id="394008567">
      <w:bodyDiv w:val="1"/>
      <w:marLeft w:val="0"/>
      <w:marRight w:val="0"/>
      <w:marTop w:val="0"/>
      <w:marBottom w:val="0"/>
      <w:divBdr>
        <w:top w:val="none" w:sz="0" w:space="0" w:color="auto"/>
        <w:left w:val="none" w:sz="0" w:space="0" w:color="auto"/>
        <w:bottom w:val="none" w:sz="0" w:space="0" w:color="auto"/>
        <w:right w:val="none" w:sz="0" w:space="0" w:color="auto"/>
      </w:divBdr>
    </w:div>
    <w:div w:id="757869265">
      <w:bodyDiv w:val="1"/>
      <w:marLeft w:val="0"/>
      <w:marRight w:val="0"/>
      <w:marTop w:val="0"/>
      <w:marBottom w:val="0"/>
      <w:divBdr>
        <w:top w:val="none" w:sz="0" w:space="0" w:color="auto"/>
        <w:left w:val="none" w:sz="0" w:space="0" w:color="auto"/>
        <w:bottom w:val="none" w:sz="0" w:space="0" w:color="auto"/>
        <w:right w:val="none" w:sz="0" w:space="0" w:color="auto"/>
      </w:divBdr>
    </w:div>
    <w:div w:id="795948769">
      <w:bodyDiv w:val="1"/>
      <w:marLeft w:val="0"/>
      <w:marRight w:val="0"/>
      <w:marTop w:val="0"/>
      <w:marBottom w:val="0"/>
      <w:divBdr>
        <w:top w:val="none" w:sz="0" w:space="0" w:color="auto"/>
        <w:left w:val="none" w:sz="0" w:space="0" w:color="auto"/>
        <w:bottom w:val="none" w:sz="0" w:space="0" w:color="auto"/>
        <w:right w:val="none" w:sz="0" w:space="0" w:color="auto"/>
      </w:divBdr>
    </w:div>
    <w:div w:id="830220865">
      <w:bodyDiv w:val="1"/>
      <w:marLeft w:val="0"/>
      <w:marRight w:val="0"/>
      <w:marTop w:val="0"/>
      <w:marBottom w:val="0"/>
      <w:divBdr>
        <w:top w:val="none" w:sz="0" w:space="0" w:color="auto"/>
        <w:left w:val="none" w:sz="0" w:space="0" w:color="auto"/>
        <w:bottom w:val="none" w:sz="0" w:space="0" w:color="auto"/>
        <w:right w:val="none" w:sz="0" w:space="0" w:color="auto"/>
      </w:divBdr>
    </w:div>
    <w:div w:id="839348190">
      <w:bodyDiv w:val="1"/>
      <w:marLeft w:val="0"/>
      <w:marRight w:val="0"/>
      <w:marTop w:val="0"/>
      <w:marBottom w:val="0"/>
      <w:divBdr>
        <w:top w:val="none" w:sz="0" w:space="0" w:color="auto"/>
        <w:left w:val="none" w:sz="0" w:space="0" w:color="auto"/>
        <w:bottom w:val="none" w:sz="0" w:space="0" w:color="auto"/>
        <w:right w:val="none" w:sz="0" w:space="0" w:color="auto"/>
      </w:divBdr>
    </w:div>
    <w:div w:id="873037514">
      <w:bodyDiv w:val="1"/>
      <w:marLeft w:val="0"/>
      <w:marRight w:val="0"/>
      <w:marTop w:val="0"/>
      <w:marBottom w:val="0"/>
      <w:divBdr>
        <w:top w:val="none" w:sz="0" w:space="0" w:color="auto"/>
        <w:left w:val="none" w:sz="0" w:space="0" w:color="auto"/>
        <w:bottom w:val="none" w:sz="0" w:space="0" w:color="auto"/>
        <w:right w:val="none" w:sz="0" w:space="0" w:color="auto"/>
      </w:divBdr>
    </w:div>
    <w:div w:id="886916207">
      <w:bodyDiv w:val="1"/>
      <w:marLeft w:val="0"/>
      <w:marRight w:val="0"/>
      <w:marTop w:val="0"/>
      <w:marBottom w:val="0"/>
      <w:divBdr>
        <w:top w:val="none" w:sz="0" w:space="0" w:color="auto"/>
        <w:left w:val="none" w:sz="0" w:space="0" w:color="auto"/>
        <w:bottom w:val="none" w:sz="0" w:space="0" w:color="auto"/>
        <w:right w:val="none" w:sz="0" w:space="0" w:color="auto"/>
      </w:divBdr>
    </w:div>
    <w:div w:id="1309361124">
      <w:bodyDiv w:val="1"/>
      <w:marLeft w:val="0"/>
      <w:marRight w:val="0"/>
      <w:marTop w:val="0"/>
      <w:marBottom w:val="0"/>
      <w:divBdr>
        <w:top w:val="none" w:sz="0" w:space="0" w:color="auto"/>
        <w:left w:val="none" w:sz="0" w:space="0" w:color="auto"/>
        <w:bottom w:val="none" w:sz="0" w:space="0" w:color="auto"/>
        <w:right w:val="none" w:sz="0" w:space="0" w:color="auto"/>
      </w:divBdr>
    </w:div>
    <w:div w:id="1566255299">
      <w:bodyDiv w:val="1"/>
      <w:marLeft w:val="0"/>
      <w:marRight w:val="0"/>
      <w:marTop w:val="0"/>
      <w:marBottom w:val="0"/>
      <w:divBdr>
        <w:top w:val="none" w:sz="0" w:space="0" w:color="auto"/>
        <w:left w:val="none" w:sz="0" w:space="0" w:color="auto"/>
        <w:bottom w:val="none" w:sz="0" w:space="0" w:color="auto"/>
        <w:right w:val="none" w:sz="0" w:space="0" w:color="auto"/>
      </w:divBdr>
    </w:div>
    <w:div w:id="170748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Contratos+de+Prestaci%C3%B3n+de+Servicios&amp;rlz=1C1CHBD_esCO869CO869&amp;oq=FUNCION+PUBLICA+TIPOS+DE+CONTRATOS&amp;gs_lcrp=EgZjaHJvbWUyBggAEEUYOTIICAEQABgWGB4yCggCEAAYgAQYogQyBwgDEAAY7wUyCggEEAAYogQYiQXSAQoxOTMwOGowajE1qAIAsAIA&amp;sourceid=chrome&amp;ie=UTF-8&amp;mstk=AUtExfA74XLT305ZdoUG_IaxjVd5AohYP5RdWJCYWO50v7eC3_6C9feISM_C7O-2X7CSW7HIeBg9KmrnRQKkZs2IzXRCD-7rAt_iOUW0nXOVXh98giPM89n7fKdJJQgS0dT4fnuUImb-bR4OX9yk5K5QZ5ONH4KeYqAzxWpgLLCebqy04Y1Yan-3E1CvOpI8rmUGfGBY8egNy1ReffZq6iiQ16YmSdS0dW7a-gtjFw3sX-yP4B3HJd1IDc8d7NPvyZN11LYRKN-mQ5Tz7r9-p7DRhLlz&amp;csui=3&amp;ved=2ahUKEwiP0puj7KeTAxWFRjABHdZeJBwQgK4QegQIAxA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q=Contratos+Interadministrativos&amp;rlz=1C1CHBD_esCO869CO869&amp;oq=FUNCION+PUBLICA+TIPOS+DE+CONTRATOS&amp;gs_lcrp=EgZjaHJvbWUyBggAEEUYOTIICAEQABgWGB4yCggCEAAYgAQYogQyBwgDEAAY7wUyCggEEAAYogQYiQXSAQoxOTMwOGowajE1qAIAsAIA&amp;sourceid=chrome&amp;ie=UTF-8&amp;mstk=AUtExfA74XLT305ZdoUG_IaxjVd5AohYP5RdWJCYWO50v7eC3_6C9feISM_C7O-2X7CSW7HIeBg9KmrnRQKkZs2IzXRCD-7rAt_iOUW0nXOVXh98giPM89n7fKdJJQgS0dT4fnuUImb-bR4OX9yk5K5QZ5ONH4KeYqAzxWpgLLCebqy04Y1Yan-3E1CvOpI8rmUGfGBY8egNy1ReffZq6iiQ16YmSdS0dW7a-gtjFw3sX-yP4B3HJd1IDc8d7NPvyZN11LYRKN-mQ5Tz7r9-p7DRhLlz&amp;csui=3&amp;ved=2ahUKEwiP0puj7KeTAxWFRjABHdZeJBwQgK4QegQIAx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Contrato+de+Suministro&amp;rlz=1C1CHBD_esCO869CO869&amp;oq=FUNCION+PUBLICA+TIPOS+DE+CONTRATOS&amp;gs_lcrp=EgZjaHJvbWUyBggAEEUYOTIICAEQABgWGB4yCggCEAAYgAQYogQyBwgDEAAY7wUyCggEEAAYogQYiQXSAQoxOTMwOGowajE1qAIAsAIA&amp;sourceid=chrome&amp;ie=UTF-8&amp;mstk=AUtExfA74XLT305ZdoUG_IaxjVd5AohYP5RdWJCYWO50v7eC3_6C9feISM_C7O-2X7CSW7HIeBg9KmrnRQKkZs2IzXRCD-7rAt_iOUW0nXOVXh98giPM89n7fKdJJQgS0dT4fnuUImb-bR4OX9yk5K5QZ5ONH4KeYqAzxWpgLLCebqy04Y1Yan-3E1CvOpI8rmUGfGBY8egNy1ReffZq6iiQ16YmSdS0dW7a-gtjFw3sX-yP4B3HJd1IDc8d7NPvyZN11LYRKN-mQ5Tz7r9-p7DRhLlz&amp;csui=3&amp;ved=2ahUKEwiP0puj7KeTAxWFRjABHdZeJBwQgK4QegQIAxA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search?q=Contrato+de+Consultor%C3%ADa&amp;rlz=1C1CHBD_esCO869CO869&amp;oq=FUNCION+PUBLICA+TIPOS+DE+CONTRATOS&amp;gs_lcrp=EgZjaHJvbWUyBggAEEUYOTIICAEQABgWGB4yCggCEAAYgAQYogQyBwgDEAAY7wUyCggEEAAYogQYiQXSAQoxOTMwOGowajE1qAIAsAIA&amp;sourceid=chrome&amp;ie=UTF-8&amp;mstk=AUtExfA74XLT305ZdoUG_IaxjVd5AohYP5RdWJCYWO50v7eC3_6C9feISM_C7O-2X7CSW7HIeBg9KmrnRQKkZs2IzXRCD-7rAt_iOUW0nXOVXh98giPM89n7fKdJJQgS0dT4fnuUImb-bR4OX9yk5K5QZ5ONH4KeYqAzxWpgLLCebqy04Y1Yan-3E1CvOpI8rmUGfGBY8egNy1ReffZq6iiQ16YmSdS0dW7a-gtjFw3sX-yP4B3HJd1IDc8d7NPvyZN11LYRKN-mQ5Tz7r9-p7DRhLlz&amp;csui=3&amp;ved=2ahUKEwiP0puj7KeTAxWFRjABHdZeJBwQgK4QegQIAxAH" TargetMode="External"/><Relationship Id="rId4" Type="http://schemas.openxmlformats.org/officeDocument/2006/relationships/settings" Target="settings.xml"/><Relationship Id="rId9" Type="http://schemas.openxmlformats.org/officeDocument/2006/relationships/hyperlink" Target="https://www.google.com/search?q=Contrato+de+Obra&amp;rlz=1C1CHBD_esCO869CO869&amp;oq=FUNCION+PUBLICA+TIPOS+DE+CONTRATOS&amp;gs_lcrp=EgZjaHJvbWUyBggAEEUYOTIICAEQABgWGB4yCggCEAAYgAQYogQyBwgDEAAY7wUyCggEEAAYogQYiQXSAQoxOTMwOGowajE1qAIAsAIA&amp;sourceid=chrome&amp;ie=UTF-8&amp;mstk=AUtExfA74XLT305ZdoUG_IaxjVd5AohYP5RdWJCYWO50v7eC3_6C9feISM_C7O-2X7CSW7HIeBg9KmrnRQKkZs2IzXRCD-7rAt_iOUW0nXOVXh98giPM89n7fKdJJQgS0dT4fnuUImb-bR4OX9yk5K5QZ5ONH4KeYqAzxWpgLLCebqy04Y1Yan-3E1CvOpI8rmUGfGBY8egNy1ReffZq6iiQ16YmSdS0dW7a-gtjFw3sX-yP4B3HJd1IDc8d7NPvyZN11LYRKN-mQ5Tz7r9-p7DRhLlz&amp;csui=3&amp;ved=2ahUKEwiP0puj7KeTAxWFRjABHdZeJBwQgK4QegQIAxA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B23DB-D0F3-41DC-AAA4-49A44232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45</Pages>
  <Words>15442</Words>
  <Characters>84931</Characters>
  <Application>Microsoft Office Word</Application>
  <DocSecurity>0</DocSecurity>
  <Lines>707</Lines>
  <Paragraphs>200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agudelo</dc:creator>
  <cp:lastModifiedBy>LIDERDEPROGRAMA</cp:lastModifiedBy>
  <cp:revision>15</cp:revision>
  <dcterms:created xsi:type="dcterms:W3CDTF">2026-03-15T21:53:00Z</dcterms:created>
  <dcterms:modified xsi:type="dcterms:W3CDTF">2026-03-17T21:12:00Z</dcterms:modified>
</cp:coreProperties>
</file>